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F2F75">
      <w:pPr>
        <w:jc w:val="both"/>
      </w:pPr>
      <w:r>
        <w:t xml:space="preserve">                           </w:t>
      </w:r>
    </w:p>
    <w:p w:rsidR="00A77B3E" w:rsidP="00CF2F75">
      <w:pPr>
        <w:jc w:val="right"/>
      </w:pPr>
      <w:r>
        <w:t xml:space="preserve">                    Дело № 1-92-16/2018</w:t>
      </w:r>
    </w:p>
    <w:p w:rsidR="00A77B3E" w:rsidP="00CF2F75">
      <w:pPr>
        <w:jc w:val="both"/>
      </w:pPr>
      <w:r>
        <w:t xml:space="preserve">             </w:t>
      </w:r>
    </w:p>
    <w:p w:rsidR="00A77B3E" w:rsidP="00CF2F75">
      <w:pPr>
        <w:jc w:val="center"/>
      </w:pPr>
      <w:r>
        <w:t>ПРИГОВОР</w:t>
      </w:r>
    </w:p>
    <w:p w:rsidR="00A77B3E" w:rsidP="00CF2F75">
      <w:pPr>
        <w:jc w:val="center"/>
      </w:pPr>
      <w:r>
        <w:t>ИМЕНЕМ РОССИЙСКОЙ ФЕДЕРАЦИИ</w:t>
      </w:r>
    </w:p>
    <w:p w:rsidR="00A77B3E" w:rsidP="00CF2F75">
      <w:pPr>
        <w:jc w:val="both"/>
      </w:pPr>
    </w:p>
    <w:p w:rsidR="00A77B3E" w:rsidP="00CF2F75">
      <w:pPr>
        <w:jc w:val="both"/>
      </w:pPr>
      <w:r>
        <w:t xml:space="preserve">12 апреля 2018 года                      </w:t>
      </w:r>
      <w:r>
        <w:t xml:space="preserve">   </w:t>
      </w:r>
      <w:r>
        <w:tab/>
      </w:r>
      <w:r>
        <w:t xml:space="preserve">                               </w:t>
      </w:r>
      <w:r>
        <w:t>пгт</w:t>
      </w:r>
      <w:r>
        <w:t>. Черноморское, Республика Крым</w:t>
      </w:r>
    </w:p>
    <w:p w:rsidR="00A77B3E" w:rsidP="00CF2F75">
      <w:pPr>
        <w:jc w:val="both"/>
      </w:pPr>
      <w:r>
        <w:t xml:space="preserve">                                      </w:t>
      </w:r>
      <w:r>
        <w:tab/>
      </w:r>
      <w:r>
        <w:tab/>
      </w:r>
      <w:r>
        <w:tab/>
      </w:r>
      <w:r>
        <w:tab/>
        <w:t xml:space="preserve">   </w:t>
      </w:r>
    </w:p>
    <w:p w:rsidR="00A77B3E" w:rsidP="00CF2F75">
      <w:pPr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</w:t>
      </w:r>
    </w:p>
    <w:p w:rsidR="00A77B3E" w:rsidP="00CF2F75">
      <w:pPr>
        <w:jc w:val="both"/>
      </w:pPr>
      <w:r>
        <w:t>при с</w:t>
      </w:r>
      <w:r>
        <w:t>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Поповой Е.Е.                                                                    </w:t>
      </w:r>
    </w:p>
    <w:p w:rsidR="00A77B3E" w:rsidP="00CF2F75">
      <w:pPr>
        <w:jc w:val="both"/>
      </w:pPr>
      <w:r>
        <w:t xml:space="preserve">          </w:t>
      </w:r>
      <w:r>
        <w:tab/>
        <w:t>с участием:</w:t>
      </w:r>
    </w:p>
    <w:p w:rsidR="00A77B3E" w:rsidP="00CF2F75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CF2F75">
      <w:pPr>
        <w:jc w:val="both"/>
      </w:pPr>
      <w:r>
        <w:t xml:space="preserve">         </w:t>
      </w:r>
      <w:r>
        <w:tab/>
        <w:t xml:space="preserve">прокурора Черноморского района                 </w:t>
      </w:r>
      <w:r>
        <w:tab/>
      </w:r>
      <w:r>
        <w:tab/>
      </w:r>
      <w:r>
        <w:tab/>
        <w:t>- Благодатного В.В.</w:t>
      </w:r>
    </w:p>
    <w:p w:rsidR="00A77B3E" w:rsidP="00CF2F75">
      <w:pPr>
        <w:jc w:val="both"/>
      </w:pPr>
      <w:r>
        <w:t xml:space="preserve">    </w:t>
      </w:r>
      <w:r>
        <w:t xml:space="preserve">     </w:t>
      </w:r>
      <w:r>
        <w:tab/>
        <w:t xml:space="preserve">подсудимого                                               </w:t>
      </w:r>
      <w:r>
        <w:tab/>
        <w:t xml:space="preserve">        </w:t>
      </w:r>
      <w:r>
        <w:tab/>
      </w:r>
      <w:r>
        <w:tab/>
      </w:r>
      <w:r>
        <w:tab/>
        <w:t xml:space="preserve">- </w:t>
      </w:r>
      <w:r>
        <w:t>Чос</w:t>
      </w:r>
      <w:r>
        <w:t xml:space="preserve"> К.А.</w:t>
      </w:r>
    </w:p>
    <w:p w:rsidR="00A77B3E" w:rsidP="00CF2F75">
      <w:pPr>
        <w:jc w:val="both"/>
      </w:pPr>
      <w:r>
        <w:t xml:space="preserve">          </w:t>
      </w:r>
      <w:r>
        <w:tab/>
        <w:t xml:space="preserve">защитника                                                   </w:t>
      </w:r>
      <w:r>
        <w:tab/>
        <w:t xml:space="preserve">         </w:t>
      </w:r>
      <w:r>
        <w:tab/>
      </w:r>
      <w:r>
        <w:tab/>
      </w:r>
      <w:r>
        <w:tab/>
        <w:t>- Моисейченко В.А.</w:t>
      </w:r>
    </w:p>
    <w:p w:rsidR="00A77B3E" w:rsidP="00CF2F75">
      <w:pPr>
        <w:jc w:val="both"/>
      </w:pPr>
      <w:r>
        <w:t>рассмотрев в открытом судебном заседании в особом порядке судебног</w:t>
      </w:r>
      <w:r>
        <w:t>о разбирательства, уголовное дело в отношении:</w:t>
      </w:r>
    </w:p>
    <w:p w:rsidR="00A77B3E" w:rsidP="00CF2F75">
      <w:pPr>
        <w:ind w:firstLine="720"/>
        <w:jc w:val="both"/>
      </w:pPr>
      <w:r>
        <w:t>Чос</w:t>
      </w:r>
      <w:r>
        <w:t xml:space="preserve"> Константина Анатольевича, ПАСПОРТНЫЕ ДАННЫЕ, гражданина Российской Федерации, имеющего среднее образование, работающего матросом НАИМЕНОВАНИЕ ОРГАНИЗАЦИИ, женатого, имеющего на иждивении одного малолетнего</w:t>
      </w:r>
      <w:r>
        <w:t xml:space="preserve"> ребенка, военнообязанного, не судимого, зарегистрированного и проживающего по адресу: АДРЕС,</w:t>
      </w:r>
    </w:p>
    <w:p w:rsidR="00A77B3E" w:rsidP="00CF2F75">
      <w:pPr>
        <w:jc w:val="both"/>
      </w:pPr>
      <w:r>
        <w:t>обвиняемого в совершении преступления, предусмотренного ч.3 ст.30, ч.1 ст.291.2 УК РФ,</w:t>
      </w:r>
    </w:p>
    <w:p w:rsidR="00A77B3E" w:rsidP="00CF2F75">
      <w:pPr>
        <w:jc w:val="both"/>
      </w:pPr>
    </w:p>
    <w:p w:rsidR="00A77B3E" w:rsidP="00CF2F75">
      <w:pPr>
        <w:jc w:val="center"/>
      </w:pPr>
      <w:r>
        <w:t>УСТАНОВИЛ:</w:t>
      </w:r>
    </w:p>
    <w:p w:rsidR="00A77B3E" w:rsidP="00CF2F75">
      <w:pPr>
        <w:jc w:val="both"/>
      </w:pPr>
    </w:p>
    <w:p w:rsidR="00A77B3E" w:rsidP="00CF2F75">
      <w:pPr>
        <w:jc w:val="both"/>
      </w:pPr>
      <w:r>
        <w:tab/>
      </w:r>
      <w:r>
        <w:t>Чос</w:t>
      </w:r>
      <w:r>
        <w:t xml:space="preserve"> К.А. совершил покушение на мел</w:t>
      </w:r>
      <w:r>
        <w:t>кое взяточничество, то есть дачу взятки лично в размере, не превышающем десяти тысяч рублей. Преступление совершено при следующих обстоятельствах:</w:t>
      </w:r>
    </w:p>
    <w:p w:rsidR="00A77B3E" w:rsidP="00CF2F75">
      <w:pPr>
        <w:ind w:firstLine="720"/>
        <w:jc w:val="both"/>
      </w:pPr>
      <w:r>
        <w:t xml:space="preserve"> </w:t>
      </w:r>
      <w:r>
        <w:t xml:space="preserve">ДАТА примерно в ВРЕМЯ часов (точно время органами дознания не установлено) </w:t>
      </w:r>
      <w:r>
        <w:t>Чос</w:t>
      </w:r>
      <w:r>
        <w:t xml:space="preserve"> К. А., находясь в состоянии а</w:t>
      </w:r>
      <w:r>
        <w:t>лкогольного опьянения, управляя автомашиной марки МАРКА АВТОМОБИЛЯ государственный регистрационный знак НОМЕР, следовал по АДРЕС, АДРЕС, где возле домовладения № НОМЕР был остановлен для проверки инспекторами ДПС отделения ГИБДД ОМВД России по Черноморском</w:t>
      </w:r>
      <w:r>
        <w:t>у району ФИО и ФИО В  соответствии со своими должностями обязанностями ФИО и</w:t>
      </w:r>
      <w:r>
        <w:t xml:space="preserve"> ФИО обязаны: 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административных п</w:t>
      </w:r>
      <w:r>
        <w:t>равонарушениях к подведомственности полиции; требовать от граждан и должностных лиц прекращения противоправных действий; составлять протоколы об административных правонарушениях, собирать доказательства, то есть  ФИО и ФИО были наделены распорядительными п</w:t>
      </w:r>
      <w:r>
        <w:t xml:space="preserve">олномочиями в отношении лиц, не находящихся от них в служебной зависимости, в частности, в отношении </w:t>
      </w:r>
      <w:r>
        <w:t>Чос</w:t>
      </w:r>
      <w:r>
        <w:t xml:space="preserve"> К.А., и являлись должностными лицами.</w:t>
      </w:r>
    </w:p>
    <w:p w:rsidR="00A77B3E" w:rsidP="00CF2F75">
      <w:pPr>
        <w:ind w:firstLine="720"/>
        <w:jc w:val="both"/>
      </w:pPr>
      <w:r>
        <w:t xml:space="preserve">Выявив при внешнем осмотре у водителя </w:t>
      </w:r>
      <w:r>
        <w:t>Чос</w:t>
      </w:r>
      <w:r>
        <w:t xml:space="preserve"> К.А. признаки опьянения, инспектор ФИО предложил ему проследовать в рас</w:t>
      </w:r>
      <w:r>
        <w:t>положенный в указанном месте служебный автомобиль МАРКА АВТОМОБИЛЯ, государственный регистрационный знак А телефон, для проведения разбирательства по данному факту и прохождения освидетельствования на состояние алкогольного опьянения.</w:t>
      </w:r>
      <w:r>
        <w:t xml:space="preserve"> Подчинившись законном</w:t>
      </w:r>
      <w:r>
        <w:t xml:space="preserve">у требованию сотрудника полиции, </w:t>
      </w:r>
      <w:r>
        <w:t>Чос</w:t>
      </w:r>
      <w:r>
        <w:t xml:space="preserve"> К.А. проследовал в указанный служебный автомобиль, где подтвердил факт управления транспортным средством в состоянии опьянения. ФИО предложил </w:t>
      </w:r>
      <w:r>
        <w:t>Чос</w:t>
      </w:r>
      <w:r>
        <w:t xml:space="preserve"> К.А. пройти освидетельствование на состояние алкогольного опьянения, так </w:t>
      </w:r>
      <w:r>
        <w:t>как в его действиях усматривались признаки состава административного правонарушения, предусмотренного ч. 1 ст. 12.8 КоАП РФ – управление транспортным средством водителем, находящимся в состоянии алкогольного опьянения, и разъяснил предусмотренное за данное</w:t>
      </w:r>
      <w:r>
        <w:t xml:space="preserve"> правонарушение </w:t>
      </w:r>
      <w:r>
        <w:t>административным законодательством наказание в виде лишения права управлять транспортным средством.</w:t>
      </w:r>
    </w:p>
    <w:p w:rsidR="00A77B3E" w:rsidP="00CF2F75">
      <w:pPr>
        <w:ind w:firstLine="720"/>
        <w:jc w:val="both"/>
      </w:pPr>
      <w:r>
        <w:t xml:space="preserve">Не желая быть привлеченным к административной ответственности за совершенное правонарушение, </w:t>
      </w:r>
      <w:r>
        <w:t>Чос</w:t>
      </w:r>
      <w:r>
        <w:t xml:space="preserve"> К.А., осознавая, что перед ним находится со</w:t>
      </w:r>
      <w:r>
        <w:t xml:space="preserve">трудник полиции, исполняющий свои должностные обязанности и являющийся должностным лицом,  ДАТА, </w:t>
      </w:r>
      <w:r>
        <w:t>примерно в ВРЕМЯ часов, находясь в вышеуказанном служебном автомобиле, предложил ФИО в качестве взятки денежные средства в сумме 10000 рублей за не составление</w:t>
      </w:r>
      <w:r>
        <w:t xml:space="preserve"> протокола об административном правонарушении и не направление данного документа в суд, на что ФИО ответил отказом и разъяснил </w:t>
      </w:r>
      <w:r>
        <w:t>Чос</w:t>
      </w:r>
      <w:r>
        <w:t xml:space="preserve"> К.А., что его действия являются незаконными и расцениваются как взятка должностному лицу.</w:t>
      </w:r>
      <w:r>
        <w:t xml:space="preserve"> Несмотря на это, </w:t>
      </w:r>
      <w:r>
        <w:t>Чос</w:t>
      </w:r>
      <w:r>
        <w:t xml:space="preserve"> К.А. продолжив</w:t>
      </w:r>
      <w:r>
        <w:t xml:space="preserve"> реализацию своего умысла на дачу взятки, лично дал ФИО в качестве задатка взятку в виде денежных средств в сумме 1000 рублей за совершение последним вышеуказанного заведомо незаконного бездействия, оставив деньги между передними сиденьями служебного автом</w:t>
      </w:r>
      <w:r>
        <w:t xml:space="preserve">обиля. Поскольку предложенной </w:t>
      </w:r>
      <w:r>
        <w:t>Чос</w:t>
      </w:r>
      <w:r>
        <w:t xml:space="preserve"> К.А. суммы у него в наличии не было, </w:t>
      </w:r>
      <w:r>
        <w:t>Чос</w:t>
      </w:r>
      <w:r>
        <w:t xml:space="preserve"> К.А. предложил ФИО проехать к ближайшему банкомату в АДРЕС для снятия 9000 рублей, чтобы передать их сотрудникам ГИБДД в качестве взятки.  </w:t>
      </w:r>
    </w:p>
    <w:p w:rsidR="00A77B3E" w:rsidP="00CF2F75">
      <w:pPr>
        <w:ind w:firstLine="720"/>
        <w:jc w:val="both"/>
      </w:pPr>
      <w:r>
        <w:t xml:space="preserve">Однако </w:t>
      </w:r>
      <w:r>
        <w:t>Чос</w:t>
      </w:r>
      <w:r>
        <w:t xml:space="preserve"> К.А. не довел свой преступный </w:t>
      </w:r>
      <w:r>
        <w:t xml:space="preserve">умысел до конца по независящим от него обстоятельствам, поскольку ФИО отказался принять от него деньги и сообщил об этом факте дежурному ОМВД России по Черноморскому району, </w:t>
      </w:r>
      <w:r>
        <w:t>в следствии</w:t>
      </w:r>
      <w:r>
        <w:t xml:space="preserve"> чего покушения на дачу взятки со стороны </w:t>
      </w:r>
      <w:r>
        <w:t>Чос</w:t>
      </w:r>
      <w:r>
        <w:t xml:space="preserve"> К.А. зафиксировано сотруд</w:t>
      </w:r>
      <w:r>
        <w:t xml:space="preserve">никами полиции. </w:t>
      </w:r>
    </w:p>
    <w:p w:rsidR="00A77B3E" w:rsidP="00CF2F75">
      <w:pPr>
        <w:ind w:firstLine="720"/>
        <w:jc w:val="both"/>
      </w:pPr>
      <w:r>
        <w:t xml:space="preserve">Таким образом, </w:t>
      </w:r>
      <w:r>
        <w:t>Чос</w:t>
      </w:r>
      <w:r>
        <w:t xml:space="preserve"> К.А. совершил действия по передаче сотруднику полиции в качестве задатка взятку в виде денежных средств в сумме 1000 рублей за совершение последним вышеуказанного заведомо незаконного бездействия, – за не составление про</w:t>
      </w:r>
      <w:r>
        <w:t xml:space="preserve">токола об административном правонарушении и не направление данного документа в суд, однако преступные действия </w:t>
      </w:r>
      <w:r>
        <w:t>Чос</w:t>
      </w:r>
      <w:r>
        <w:t xml:space="preserve"> К.А.  не были доведены до конца по независящим от него обстоятельствам</w:t>
      </w:r>
      <w:r>
        <w:t xml:space="preserve"> -  ввиду отказа ФИО от получения денежных средств.</w:t>
      </w:r>
      <w:r>
        <w:tab/>
      </w:r>
      <w:r>
        <w:tab/>
      </w:r>
    </w:p>
    <w:p w:rsidR="00A77B3E" w:rsidP="00CF2F75">
      <w:pPr>
        <w:ind w:firstLine="720"/>
        <w:jc w:val="both"/>
      </w:pPr>
      <w:r>
        <w:t xml:space="preserve">При ознакомлении </w:t>
      </w:r>
      <w:r>
        <w:t xml:space="preserve">с материалами уголовного дела </w:t>
      </w:r>
      <w:r>
        <w:t>Чос</w:t>
      </w:r>
      <w:r>
        <w:t xml:space="preserve"> К.А.  в присутствии защитника было заявлено ходатайство </w:t>
      </w:r>
      <w:r>
        <w:t>о постановлении приговора без проведения судебного разбирательства в связи с согласием с предъявленным обвинением</w:t>
      </w:r>
      <w:r>
        <w:t xml:space="preserve">. </w:t>
      </w:r>
    </w:p>
    <w:p w:rsidR="00A77B3E" w:rsidP="00CF2F75">
      <w:pPr>
        <w:ind w:firstLine="720"/>
        <w:jc w:val="both"/>
      </w:pPr>
      <w:r>
        <w:t xml:space="preserve">В судебном заседании подсудимый </w:t>
      </w:r>
      <w:r>
        <w:t>Чос</w:t>
      </w:r>
      <w:r>
        <w:t xml:space="preserve"> К.А. вину в пр</w:t>
      </w:r>
      <w:r>
        <w:t>едъявленном ему обвинении признал в полном объеме и поддержал свое ходатайство о постановлении приговора без проведения судебного разбирательства, в порядке особого судопроизводства.</w:t>
      </w:r>
      <w:r>
        <w:tab/>
      </w:r>
      <w:r>
        <w:tab/>
      </w:r>
      <w:r>
        <w:tab/>
      </w:r>
      <w:r>
        <w:tab/>
        <w:t>В судебном заседании суд не усмотрел оснований сомневаться, что ходата</w:t>
      </w:r>
      <w:r>
        <w:t>йство о постановлении приговора без проведения судебного разбирательства сделано подсудимым добровольно, после консультации с защитником, с полным пониманием предъявленного ему обвинения, и последствий такого заявления.</w:t>
      </w:r>
    </w:p>
    <w:p w:rsidR="00A77B3E" w:rsidP="00CF2F75">
      <w:pPr>
        <w:jc w:val="both"/>
      </w:pPr>
      <w:r>
        <w:t xml:space="preserve"> </w:t>
      </w:r>
      <w:r>
        <w:tab/>
      </w:r>
      <w:r>
        <w:t xml:space="preserve">Защитник подсудимого - Моисейченко В.А., действующий на основании ордера №010У от 01.03.2018 года, не оспаривал законность и допустимость имеющихся в деле доказательств и не заявлял о нарушении прав подсудимого в ходе дознания. Государственный обвинитель </w:t>
      </w:r>
      <w:r>
        <w:t>не возражал против рассмотрения дела в особом порядке.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  <w:r>
        <w:tab/>
      </w:r>
    </w:p>
    <w:p w:rsidR="00CF2F75" w:rsidP="00CF2F75">
      <w:pPr>
        <w:jc w:val="both"/>
      </w:pPr>
      <w:r>
        <w:t>Суд приходит к выводу, что обвинение, с которым согласился</w:t>
      </w:r>
      <w:r>
        <w:t xml:space="preserve"> подсудимый, обоснованно, оно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</w:t>
      </w:r>
      <w:r>
        <w:t>ь приговор без исследования и оценки доказательств, собранных по делу.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CF2F75">
      <w:pPr>
        <w:ind w:firstLine="720"/>
        <w:jc w:val="both"/>
      </w:pPr>
      <w:r>
        <w:t xml:space="preserve">Действия </w:t>
      </w:r>
      <w:r>
        <w:t>Чос</w:t>
      </w:r>
      <w:r>
        <w:t xml:space="preserve"> К.А.  следует квалифицировать по ч. 3 ст. 30, ч. 1 ст.291.2 УК РФ, как покушение на дачу взятки лично в размере, не превышающем десяти тысяч рублей.</w:t>
      </w:r>
      <w:r>
        <w:tab/>
      </w:r>
      <w:r>
        <w:tab/>
      </w:r>
      <w:r>
        <w:tab/>
        <w:t>При решении вопро</w:t>
      </w:r>
      <w:r>
        <w:t xml:space="preserve">са о назначении наказания, суд в соответствии со ст. 60 УК РФ учитывает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</w:t>
      </w:r>
      <w:r>
        <w:t>назначенного наказания на ис</w:t>
      </w:r>
      <w:r>
        <w:t>правление осужденного.</w:t>
      </w:r>
      <w:r>
        <w:tab/>
        <w:t xml:space="preserve">Совершенное </w:t>
      </w:r>
      <w:r>
        <w:t>Чос</w:t>
      </w:r>
      <w:r>
        <w:t xml:space="preserve"> К.А. преступление в соответствии со ст. 15 УК РФ относится к преступлениям небольшой тяжести.</w:t>
      </w:r>
      <w:r>
        <w:tab/>
      </w:r>
      <w:r>
        <w:tab/>
      </w:r>
      <w:r>
        <w:tab/>
      </w:r>
      <w:r>
        <w:t xml:space="preserve">Согласно данным о личности подсудимого, </w:t>
      </w:r>
      <w:r>
        <w:t>Чос</w:t>
      </w:r>
      <w:r>
        <w:t xml:space="preserve"> К.А. по месту жительства характеризуется положительно, на учете у врача-пси</w:t>
      </w:r>
      <w:r>
        <w:t xml:space="preserve">хиатра и врача-нарколога не состоит, ранее не судим. </w:t>
      </w:r>
      <w:r>
        <w:tab/>
      </w:r>
      <w:r>
        <w:tab/>
      </w:r>
      <w:r>
        <w:tab/>
      </w:r>
      <w:r>
        <w:tab/>
      </w:r>
    </w:p>
    <w:p w:rsidR="00A77B3E" w:rsidP="00CF2F75">
      <w:pPr>
        <w:jc w:val="both"/>
      </w:pPr>
      <w:r>
        <w:tab/>
        <w:t xml:space="preserve">Обстоятельствами, смягчающими наказание </w:t>
      </w:r>
      <w:r>
        <w:t>Чос</w:t>
      </w:r>
      <w:r>
        <w:t xml:space="preserve"> К.А., суд признает в соответствии с ч. 1 ст. 61 УК РФ -   активное способствование раскрытию и расследованию преступления, а также наличие на иждивении у</w:t>
      </w:r>
      <w:r>
        <w:t xml:space="preserve"> </w:t>
      </w:r>
      <w:r>
        <w:t>Чос</w:t>
      </w:r>
      <w:r>
        <w:t xml:space="preserve"> К.А.    малолетнего ребенка, в соответствии с ч. 2 ст. 61 УК РФ - признание вины, раскаяние в содеянном.                                 </w:t>
      </w:r>
      <w:r>
        <w:tab/>
      </w:r>
      <w:r>
        <w:tab/>
      </w:r>
      <w:r>
        <w:tab/>
      </w:r>
    </w:p>
    <w:p w:rsidR="00A77B3E" w:rsidP="00CF2F75">
      <w:pPr>
        <w:ind w:firstLine="720"/>
        <w:jc w:val="both"/>
      </w:pPr>
      <w:r>
        <w:t xml:space="preserve">Обстоятельств, отягчающих наказание в соответствии со ст. 63 УК РФ, судом не установлено. </w:t>
      </w:r>
    </w:p>
    <w:p w:rsidR="00A77B3E" w:rsidP="00CF2F75">
      <w:pPr>
        <w:ind w:firstLine="720"/>
        <w:jc w:val="both"/>
      </w:pPr>
      <w:r>
        <w:t>При разрешении вопр</w:t>
      </w:r>
      <w:r>
        <w:t xml:space="preserve">оса о возможности признания отягчающим обстоятельством по делу - нахождение </w:t>
      </w:r>
      <w:r>
        <w:t>Чос</w:t>
      </w:r>
      <w:r>
        <w:t xml:space="preserve"> К.А. в момент совершения преступления в состоянии опьянения, суд учитывает, что нахождение виновного при совершении преступления в состоянии опьянения и указание на это в предъ</w:t>
      </w:r>
      <w:r>
        <w:t>явленном обвинении само по себе не является основанием для признания данного обстоятельства отягчающим, поскольку в данном случае состояние опьянения виновного не имеет определяющего</w:t>
      </w:r>
      <w:r>
        <w:t xml:space="preserve"> влияния на совершение преступления и непосредственной связи с ним.</w:t>
      </w:r>
    </w:p>
    <w:p w:rsidR="00A77B3E" w:rsidP="00CF2F75">
      <w:pPr>
        <w:jc w:val="both"/>
      </w:pPr>
      <w:r>
        <w:t xml:space="preserve"> </w:t>
      </w:r>
      <w:r>
        <w:tab/>
      </w:r>
      <w:r>
        <w:t>Полож</w:t>
      </w:r>
      <w:r>
        <w:t xml:space="preserve">ения ч.1.1 ст. 63 УК РФ предусматривают не обязательность, а возможность признания судом отягчающим наказание обстоятельством совершения преступления в состоянии опьянения, вызванного употреблением алкоголя, наркотических средств или других одурманивающих </w:t>
      </w:r>
      <w:r>
        <w:t>веществ в зависимости от характера и степени общественной опасности преступления, обстоятельств его совершения и личности виновного.</w:t>
      </w:r>
    </w:p>
    <w:p w:rsidR="00A77B3E" w:rsidP="00CF2F75">
      <w:pPr>
        <w:ind w:firstLine="720"/>
        <w:jc w:val="both"/>
      </w:pPr>
      <w:r>
        <w:t>С учетом вышеизложенного, считает возможным не признавать в качестве обстоятельства, отягчающего наказание, нахождение подс</w:t>
      </w:r>
      <w:r>
        <w:t xml:space="preserve">удимого </w:t>
      </w:r>
      <w:r>
        <w:t>Чос</w:t>
      </w:r>
      <w:r>
        <w:t xml:space="preserve"> К.А. в состоянии опьянения в момент совершения преступления.</w:t>
      </w:r>
      <w:r>
        <w:tab/>
      </w:r>
    </w:p>
    <w:p w:rsidR="00A77B3E" w:rsidP="00CF2F75">
      <w:pPr>
        <w:ind w:firstLine="720"/>
        <w:jc w:val="both"/>
      </w:pPr>
      <w:r>
        <w:t>Принимая во внимание тяжесть и общественную опасность совершенного подсудимым преступления, личность подсудимого, а также совокупность обстоятельств, смягчающих наказание, которые зн</w:t>
      </w:r>
      <w:r>
        <w:t xml:space="preserve">ачительно уменьшают степень общественной опасности совершенного им преступления, суд считает, что исправление </w:t>
      </w:r>
      <w:r>
        <w:t>Чос</w:t>
      </w:r>
      <w:r>
        <w:t xml:space="preserve"> К.А.   возможно без изоляции его от общества.</w:t>
      </w:r>
      <w:r>
        <w:tab/>
      </w:r>
      <w:r>
        <w:tab/>
        <w:t>С учётом всех обстоятельств, характеризующих личность подсудимого, суд считает возможным назнач</w:t>
      </w:r>
      <w:r>
        <w:t xml:space="preserve">ить </w:t>
      </w:r>
      <w:r>
        <w:t>Чос</w:t>
      </w:r>
      <w:r>
        <w:t xml:space="preserve"> К.А.  наказание в виде штрафа, которое соразмерно содеянному и отвечает целям ст. 43 УК РФ – исправления осужденного и предупреждению новых преступлений. </w:t>
      </w:r>
      <w:r>
        <w:tab/>
      </w:r>
      <w:r>
        <w:tab/>
      </w:r>
      <w:r>
        <w:tab/>
      </w:r>
      <w:r>
        <w:tab/>
      </w:r>
    </w:p>
    <w:p w:rsidR="00A77B3E" w:rsidP="00CF2F75">
      <w:pPr>
        <w:ind w:firstLine="720"/>
        <w:jc w:val="both"/>
      </w:pPr>
      <w:r>
        <w:t>Суд устанавливает размер штрафа с учетом тяжести совершенного преступления и имущественно</w:t>
      </w:r>
      <w:r>
        <w:t xml:space="preserve">го положения подсудимого, а также с учетом возможности </w:t>
      </w:r>
      <w:r>
        <w:t>получения</w:t>
      </w:r>
      <w:r>
        <w:t xml:space="preserve"> осужденным заработной платы и иного дохода.</w:t>
      </w:r>
    </w:p>
    <w:p w:rsidR="00A77B3E" w:rsidP="00CF2F75">
      <w:pPr>
        <w:ind w:firstLine="720"/>
        <w:jc w:val="both"/>
      </w:pPr>
      <w:r>
        <w:t>Так же, при определении размера наказания суд учитывает неоконченный характер преступления, отношение подсудимого к содеянному, а также положения ч</w:t>
      </w:r>
      <w:r>
        <w:t>. 5 ст. 62 УК РФ.</w:t>
      </w:r>
    </w:p>
    <w:p w:rsidR="00A77B3E" w:rsidP="00CF2F75">
      <w:pPr>
        <w:ind w:firstLine="720"/>
        <w:jc w:val="both"/>
      </w:pPr>
      <w:r>
        <w:t>Оснований для применения при назначении наказания подсудимому правил ст. 64,73 УК РФ - не имеется.</w:t>
      </w:r>
    </w:p>
    <w:p w:rsidR="00A77B3E" w:rsidP="00CF2F75">
      <w:pPr>
        <w:ind w:firstLine="720"/>
        <w:jc w:val="both"/>
      </w:pPr>
      <w:r>
        <w:t>В соответствии с ч. 6 ст. 15 УК РФ, исходя из фактических обстоятельств совершения преступления – суд не находит оснований для изменения ка</w:t>
      </w:r>
      <w:r>
        <w:t>тегории преступления на менее тяжкую, поскольку подсудимый обвиняется в совершении преступления небольшой тяжести.</w:t>
      </w:r>
      <w:r>
        <w:tab/>
      </w:r>
      <w:r>
        <w:t>Гражданский иск по делу не заявлен.</w:t>
      </w:r>
      <w:r>
        <w:tab/>
      </w:r>
    </w:p>
    <w:p w:rsidR="00A77B3E" w:rsidP="00CF2F75">
      <w:pPr>
        <w:ind w:firstLine="720"/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P="00CF2F75">
      <w:pPr>
        <w:jc w:val="both"/>
      </w:pPr>
      <w:r>
        <w:t xml:space="preserve"> </w:t>
      </w:r>
      <w:r>
        <w:tab/>
      </w:r>
      <w:r>
        <w:t>В связи с проведе</w:t>
      </w:r>
      <w:r>
        <w:t>нием судебного разбирательства по делу в особом порядке по правилам</w:t>
      </w:r>
      <w:r>
        <w:t xml:space="preserve"> главы 40 УПК РФ, процессуальные издержки взысканию с </w:t>
      </w:r>
      <w:r>
        <w:t>Чос</w:t>
      </w:r>
      <w:r>
        <w:t xml:space="preserve"> К.А.   не подлежат.    </w:t>
      </w:r>
      <w:r>
        <w:tab/>
      </w:r>
      <w:r>
        <w:t xml:space="preserve">Учитывая </w:t>
      </w:r>
      <w:r>
        <w:t>изложенное</w:t>
      </w:r>
      <w:r>
        <w:t xml:space="preserve"> и руководствуясь ст. ст. 303, 304, 307-309, 316, 322 УПК РФ, мировой судья </w:t>
      </w:r>
    </w:p>
    <w:p w:rsidR="00A77B3E" w:rsidP="00CF2F75">
      <w:pPr>
        <w:jc w:val="center"/>
      </w:pPr>
      <w:r>
        <w:t>ПРИГОВОРИЛ:</w:t>
      </w:r>
    </w:p>
    <w:p w:rsidR="00A77B3E" w:rsidP="00CF2F75">
      <w:pPr>
        <w:jc w:val="both"/>
      </w:pPr>
    </w:p>
    <w:p w:rsidR="00A77B3E" w:rsidP="00CF2F75">
      <w:pPr>
        <w:jc w:val="both"/>
      </w:pPr>
      <w:r>
        <w:t xml:space="preserve"> </w:t>
      </w:r>
      <w:r>
        <w:tab/>
      </w:r>
      <w:r>
        <w:t xml:space="preserve">  </w:t>
      </w:r>
      <w:r>
        <w:t>Чос</w:t>
      </w:r>
      <w:r>
        <w:t xml:space="preserve"> Константина Анатольевича признать виновным в совершении преступления, предусмотренного ч. 3 ст. 30, ч. 1 ст. 291.2 УК РФ, и назначить ему наказание в виде штрафа в размере 10 000 (десяти ты</w:t>
      </w:r>
      <w:r>
        <w:t>сяч) рублей.</w:t>
      </w:r>
    </w:p>
    <w:p w:rsidR="00A77B3E" w:rsidP="00CF2F75">
      <w:pPr>
        <w:jc w:val="both"/>
      </w:pPr>
      <w:r>
        <w:t xml:space="preserve"> </w:t>
      </w:r>
      <w:r>
        <w:tab/>
      </w:r>
      <w:r>
        <w:t xml:space="preserve">Меру пресечения </w:t>
      </w:r>
      <w:r>
        <w:t>Чос</w:t>
      </w:r>
      <w:r>
        <w:t xml:space="preserve"> К.А. в виде подписки о невыезде и надлежащем поведении после вступления приговора в законную силу, отменить.</w:t>
      </w:r>
    </w:p>
    <w:p w:rsidR="00A77B3E" w:rsidP="00CF2F75">
      <w:pPr>
        <w:ind w:firstLine="720"/>
        <w:jc w:val="both"/>
      </w:pPr>
      <w:r>
        <w:t>Вещественные доказательства – два CD диска с видеозаписью, имевшей место ДАТА, хранить при материалах уголовного</w:t>
      </w:r>
      <w:r>
        <w:t xml:space="preserve"> дела; денежную купюру номиналом 1000 рублей, находящуюся в камере хранения вещественных доказательств ОМВД России по Черноморскому району (л.д.74), обратить в доход государства. </w:t>
      </w:r>
    </w:p>
    <w:p w:rsidR="00A77B3E" w:rsidP="00CF2F75">
      <w:pPr>
        <w:ind w:firstLine="720"/>
        <w:jc w:val="both"/>
      </w:pPr>
      <w:r>
        <w:t>Приговор может быть обжалован в апелляционном порядке в    Черноморский райо</w:t>
      </w:r>
      <w:r>
        <w:t xml:space="preserve">нный суд Республики Крым  в течение десяти суток со дня его провозглашения, через судебный участок №92 Черноморского судебного района с соблюдением требований ст.317 УПК РФ.  </w:t>
      </w:r>
    </w:p>
    <w:p w:rsidR="00A77B3E" w:rsidP="00CF2F75">
      <w:pPr>
        <w:ind w:firstLine="720"/>
        <w:jc w:val="both"/>
      </w:pPr>
      <w:r>
        <w:t>В случае подачи апелляционной жалобы осужденный вправе ходатайствовать о своем у</w:t>
      </w:r>
      <w:r>
        <w:t>частии в судебном заседании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77B3E" w:rsidP="00CF2F75">
      <w:pPr>
        <w:jc w:val="both"/>
      </w:pPr>
      <w:r>
        <w:t xml:space="preserve"> </w:t>
      </w:r>
    </w:p>
    <w:p w:rsidR="00A77B3E" w:rsidP="00CF2F75">
      <w:pPr>
        <w:jc w:val="both"/>
      </w:pPr>
    </w:p>
    <w:p w:rsidR="00A77B3E" w:rsidP="00CF2F75">
      <w:pPr>
        <w:jc w:val="both"/>
      </w:pPr>
      <w:r>
        <w:t xml:space="preserve">                Мировой судья                             </w:t>
      </w:r>
      <w:r>
        <w:t xml:space="preserve"> подпись                                </w:t>
      </w:r>
      <w:r>
        <w:t>Байбарза</w:t>
      </w:r>
      <w:r>
        <w:t xml:space="preserve"> О.В.</w:t>
      </w:r>
    </w:p>
    <w:p w:rsidR="00A77B3E" w:rsidP="00CF2F75">
      <w:pPr>
        <w:jc w:val="both"/>
      </w:pPr>
    </w:p>
    <w:p w:rsidR="00A77B3E" w:rsidP="00CF2F75">
      <w:pPr>
        <w:jc w:val="both"/>
      </w:pPr>
    </w:p>
    <w:p w:rsidR="00A77B3E" w:rsidP="00CF2F75">
      <w:pPr>
        <w:jc w:val="both"/>
      </w:pPr>
    </w:p>
    <w:p w:rsidR="00A77B3E" w:rsidP="00CF2F75">
      <w:pPr>
        <w:jc w:val="both"/>
      </w:pPr>
    </w:p>
    <w:p w:rsidR="00A77B3E" w:rsidP="00CF2F75">
      <w:pPr>
        <w:jc w:val="both"/>
      </w:pPr>
      <w:r>
        <w:t xml:space="preserve"> </w:t>
      </w:r>
    </w:p>
    <w:p w:rsidR="00A77B3E" w:rsidP="00CF2F75">
      <w:pPr>
        <w:jc w:val="both"/>
      </w:pPr>
    </w:p>
    <w:p w:rsidR="00A77B3E" w:rsidP="00CF2F75">
      <w:pPr>
        <w:jc w:val="both"/>
      </w:pPr>
    </w:p>
    <w:sectPr w:rsidSect="00CF2F7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75"/>
    <w:rsid w:val="00A77B3E"/>
    <w:rsid w:val="00CF2F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