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632A1">
      <w:pPr>
        <w:jc w:val="right"/>
      </w:pPr>
      <w:r>
        <w:t xml:space="preserve">             Дело №1-92-19/2021</w:t>
      </w:r>
    </w:p>
    <w:p w:rsidR="00A77B3E" w:rsidP="003632A1">
      <w:pPr>
        <w:jc w:val="right"/>
      </w:pPr>
      <w:r>
        <w:t>УИД: 91MS0092-01-2021-001001-90</w:t>
      </w:r>
    </w:p>
    <w:p w:rsidR="00A77B3E" w:rsidP="003632A1">
      <w:pPr>
        <w:jc w:val="both"/>
      </w:pPr>
    </w:p>
    <w:p w:rsidR="00A77B3E" w:rsidP="003632A1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3632A1">
      <w:pPr>
        <w:jc w:val="both"/>
      </w:pPr>
    </w:p>
    <w:p w:rsidR="00A77B3E" w:rsidP="003632A1">
      <w:pPr>
        <w:jc w:val="both"/>
      </w:pPr>
      <w:r>
        <w:t xml:space="preserve">18 августа 2021 года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3632A1">
      <w:pPr>
        <w:jc w:val="both"/>
      </w:pPr>
      <w:r>
        <w:t xml:space="preserve">                                                   </w:t>
      </w:r>
    </w:p>
    <w:p w:rsidR="00A77B3E" w:rsidP="003632A1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>- Байбарза О.В.</w:t>
      </w:r>
    </w:p>
    <w:p w:rsidR="00A77B3E" w:rsidP="003632A1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3632A1">
      <w:pPr>
        <w:ind w:firstLine="720"/>
        <w:jc w:val="both"/>
      </w:pPr>
      <w:r>
        <w:t>с участием:</w:t>
      </w:r>
    </w:p>
    <w:p w:rsidR="00A77B3E" w:rsidP="003632A1">
      <w:pPr>
        <w:ind w:firstLine="720"/>
        <w:jc w:val="both"/>
      </w:pPr>
      <w:r>
        <w:t>государственного обвинителя – помощника</w:t>
      </w:r>
    </w:p>
    <w:p w:rsidR="00A77B3E" w:rsidP="003632A1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3632A1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 </w:t>
      </w:r>
      <w:r>
        <w:t>Щеглеватова</w:t>
      </w:r>
      <w:r>
        <w:t xml:space="preserve"> А.В.</w:t>
      </w:r>
    </w:p>
    <w:p w:rsidR="00A77B3E" w:rsidP="003632A1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>-  Орлова Е.В.</w:t>
      </w:r>
    </w:p>
    <w:p w:rsidR="00A77B3E" w:rsidP="003632A1">
      <w:pPr>
        <w:ind w:firstLine="720"/>
        <w:jc w:val="both"/>
      </w:pPr>
      <w:r>
        <w:t xml:space="preserve">потерпевшей            </w:t>
      </w:r>
      <w:r>
        <w:t xml:space="preserve">                                                    </w:t>
      </w:r>
      <w:r>
        <w:tab/>
      </w:r>
      <w:r>
        <w:tab/>
      </w:r>
      <w:r>
        <w:t>- ФИО</w:t>
      </w:r>
    </w:p>
    <w:p w:rsidR="00A77B3E" w:rsidP="003632A1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3632A1">
      <w:pPr>
        <w:ind w:firstLine="720"/>
        <w:jc w:val="both"/>
      </w:pPr>
      <w:r>
        <w:t>Щеглеватова</w:t>
      </w:r>
      <w:r>
        <w:t xml:space="preserve"> Анатолия Валерьев</w:t>
      </w:r>
      <w:r>
        <w:t xml:space="preserve">ича, ПАСПОРТНЫЕ ДАННЫЕ, гражданина Российской Федерации, имеющего среднее образование, холостого, военнообязанного, работающего по найму, зарегистрированного и проживающего по адресу: АДРЕС, не </w:t>
      </w:r>
      <w:r>
        <w:t>судимого</w:t>
      </w:r>
      <w:r>
        <w:t>,</w:t>
      </w:r>
    </w:p>
    <w:p w:rsidR="003632A1" w:rsidP="003632A1">
      <w:pPr>
        <w:ind w:firstLine="720"/>
        <w:jc w:val="both"/>
      </w:pPr>
      <w:r>
        <w:t>обвиняемого в совершении преступления, предусмотренн</w:t>
      </w:r>
      <w:r>
        <w:t>ого ч.1 ст.158 УК РФ,</w:t>
      </w:r>
    </w:p>
    <w:p w:rsidR="00A77B3E" w:rsidP="003632A1">
      <w:pPr>
        <w:ind w:firstLine="720"/>
        <w:jc w:val="both"/>
      </w:pPr>
      <w:r>
        <w:t xml:space="preserve"> </w:t>
      </w:r>
    </w:p>
    <w:p w:rsidR="00A77B3E" w:rsidP="003632A1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3632A1">
      <w:pPr>
        <w:jc w:val="both"/>
      </w:pPr>
    </w:p>
    <w:p w:rsidR="00A77B3E" w:rsidP="003632A1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Щеглеватова</w:t>
      </w:r>
      <w:r>
        <w:t xml:space="preserve"> А.В., в совершении преступл</w:t>
      </w:r>
      <w:r>
        <w:t>ения, предусмотренного ч.1 ст.158 УК РФ.</w:t>
      </w:r>
    </w:p>
    <w:p w:rsidR="00A77B3E" w:rsidP="003632A1">
      <w:pPr>
        <w:ind w:firstLine="720"/>
        <w:jc w:val="both"/>
      </w:pPr>
      <w:r>
        <w:t>Как следует из предъявленного   обвинения, ДАТА, примерно ВРЕМЯ</w:t>
      </w:r>
      <w:r>
        <w:t xml:space="preserve"> часов, </w:t>
      </w:r>
      <w:r>
        <w:t>Щеглеватов</w:t>
      </w:r>
      <w:r>
        <w:t xml:space="preserve"> А.В., находясь около клумбы, расположенной напротив игрового цента «ИЗЪЯТО</w:t>
      </w:r>
      <w:r>
        <w:t>» в АДРЕС,  увидел на бордюре указанной клумбы поясну</w:t>
      </w:r>
      <w:r>
        <w:t xml:space="preserve">ю сумку, принадлежащую ФИО В это же время, </w:t>
      </w:r>
      <w:r>
        <w:t>Щеглеватов</w:t>
      </w:r>
      <w:r>
        <w:t xml:space="preserve"> А.В.,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</w:t>
      </w:r>
      <w:r>
        <w:t xml:space="preserve"> предвидя</w:t>
      </w:r>
      <w:r>
        <w:t xml:space="preserve"> </w:t>
      </w:r>
      <w:r>
        <w:t>неизбежность наступления общественно опасных последствий в виде причинения материального вреда ФИО, и желая их наступления, воспользовавшись тем, что за его действиями никто не наблюдает, путём свободного доступа тайно похитил принадлежащие ФИО п</w:t>
      </w:r>
      <w:r>
        <w:t>оясную сумку, не представляющую для потерпевшей материальной ценности, в которой находились наушники «</w:t>
      </w:r>
      <w:r>
        <w:t>Borofone</w:t>
      </w:r>
      <w:r>
        <w:t>», банковская карта НАИМЕНОВАНИЕ ОРГАНИЗАЦИИ № НОМЕР</w:t>
      </w:r>
      <w:r>
        <w:t>, женская расчёска желтого цвета, ключ от замка двери не представляющие для</w:t>
      </w:r>
      <w:r>
        <w:t xml:space="preserve"> поте</w:t>
      </w:r>
      <w:r>
        <w:t xml:space="preserve">рпевшей материальной ценности, а также денежные средства в сумме СУММА. Полностью реализовав свой преступный умысел, </w:t>
      </w:r>
      <w:r>
        <w:t>Щеглеватов</w:t>
      </w:r>
      <w:r>
        <w:t xml:space="preserve"> А.В. с места совершения преступления скрылся и распорядился похищенным имуществом по своему усмотрению, причинив ФИО незначитель</w:t>
      </w:r>
      <w:r>
        <w:t>ный материальный ущерб на общую сумму СУММА.</w:t>
      </w:r>
    </w:p>
    <w:p w:rsidR="00A77B3E" w:rsidP="003632A1">
      <w:pPr>
        <w:jc w:val="both"/>
      </w:pPr>
      <w:r>
        <w:t xml:space="preserve">         Действия обвиняемого </w:t>
      </w:r>
      <w:r>
        <w:t>Щеглеватова</w:t>
      </w:r>
      <w:r>
        <w:t xml:space="preserve"> А.В.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3632A1">
      <w:pPr>
        <w:jc w:val="both"/>
      </w:pPr>
      <w:r>
        <w:t xml:space="preserve">         Потерпевшая ФИО в предваритель</w:t>
      </w:r>
      <w:r>
        <w:t xml:space="preserve">ном заседании заявила ходатайство о прекращении уголовного дела в отношении </w:t>
      </w:r>
      <w:r>
        <w:t>Щеглеватова</w:t>
      </w:r>
      <w:r>
        <w:t xml:space="preserve"> А.В., в связи с примирением сторон,  так как </w:t>
      </w:r>
      <w:r>
        <w:t>Щеглеватов</w:t>
      </w:r>
      <w:r>
        <w:t xml:space="preserve"> А.В. полностью возместил причиненный вред,  претензий к нему не имеет.</w:t>
      </w:r>
    </w:p>
    <w:p w:rsidR="00A77B3E" w:rsidP="003632A1">
      <w:pPr>
        <w:ind w:firstLine="720"/>
        <w:jc w:val="both"/>
      </w:pPr>
      <w:r>
        <w:t xml:space="preserve">В ходе предварительного слушания по делу </w:t>
      </w:r>
      <w:r>
        <w:t xml:space="preserve">обвиняемый  </w:t>
      </w:r>
      <w:r>
        <w:t>Щеглеватов</w:t>
      </w:r>
      <w:r>
        <w:t xml:space="preserve"> А.В.   и его защитник - адвокат Орлов Е.В.,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просили суд удовлетворить ходатайство потерпевшей о прекращении уголовного дела в связи с примирением.</w:t>
      </w:r>
    </w:p>
    <w:p w:rsidR="00A77B3E" w:rsidP="003632A1">
      <w:pPr>
        <w:ind w:firstLine="720"/>
        <w:jc w:val="both"/>
      </w:pPr>
      <w:r>
        <w:t>Государственный обвинитель Благодатный В.В</w:t>
      </w:r>
      <w:r>
        <w:t>. не возражал против удовлетворения заявленного потерпевшей ходатайства.</w:t>
      </w:r>
    </w:p>
    <w:p w:rsidR="00A77B3E" w:rsidP="003632A1">
      <w:pPr>
        <w:ind w:firstLine="720"/>
        <w:jc w:val="both"/>
      </w:pPr>
      <w:r>
        <w:t xml:space="preserve"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</w:t>
      </w:r>
      <w:r>
        <w:t>Щеглеватова</w:t>
      </w:r>
      <w:r>
        <w:t xml:space="preserve"> А.В., отсутств</w:t>
      </w:r>
      <w:r>
        <w:t>уют.</w:t>
      </w:r>
      <w:r>
        <w:tab/>
      </w:r>
      <w:r>
        <w:tab/>
      </w:r>
      <w:r>
        <w:tab/>
      </w:r>
    </w:p>
    <w:p w:rsidR="00A77B3E" w:rsidP="003632A1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632A1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3632A1">
      <w:pPr>
        <w:jc w:val="both"/>
      </w:pPr>
      <w:r>
        <w:t>Щеглеватов</w:t>
      </w:r>
      <w:r>
        <w:t xml:space="preserve"> А.В.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</w:t>
      </w:r>
      <w:r>
        <w:t>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3632A1">
      <w:pPr>
        <w:ind w:firstLine="720"/>
        <w:jc w:val="both"/>
      </w:pPr>
      <w:r>
        <w:t>Пунктом 22 Постановления Пленума Верховного Суда Российской Федерации от 27.06.2013 г. № 1</w:t>
      </w:r>
      <w:r>
        <w:t>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</w:t>
      </w:r>
      <w:r>
        <w:t>ит проверить добровольность и осознанность заявления о примирении потерпевшего, являющегося физическим лицом.</w:t>
      </w:r>
    </w:p>
    <w:p w:rsidR="00A77B3E" w:rsidP="003632A1">
      <w:pPr>
        <w:ind w:firstLine="720"/>
        <w:jc w:val="both"/>
      </w:pPr>
      <w:r>
        <w:t>Требования закона о наличии письменного заявления потерпевшей о ее волеизъявлении к примирению выполнены. Суд убедился, что волеизъявление потерпе</w:t>
      </w:r>
      <w:r>
        <w:t>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3632A1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</w:t>
      </w:r>
      <w:r>
        <w:t xml:space="preserve">отренного ч.1 ст.158 УК РФ, факт совершения этого деяния </w:t>
      </w:r>
      <w:r>
        <w:t>Щеглеватовым</w:t>
      </w:r>
      <w:r>
        <w:t xml:space="preserve"> А.В.,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3632A1">
      <w:pPr>
        <w:ind w:firstLine="720"/>
        <w:jc w:val="both"/>
      </w:pPr>
      <w:r>
        <w:t>Поскольку ходатайство о прекращении уголовного д</w:t>
      </w:r>
      <w:r>
        <w:t xml:space="preserve">ела за примирением обвиняемого с потерпевшей основано на законе, суд считает возможным удовлетворить данное ходатайство, производство по уголовному делу в отношении </w:t>
      </w:r>
      <w:r>
        <w:t>Щеглеватова</w:t>
      </w:r>
      <w:r>
        <w:t xml:space="preserve"> А.В. прекратить в связи с их примирением.</w:t>
      </w:r>
    </w:p>
    <w:p w:rsidR="00A77B3E" w:rsidP="003632A1">
      <w:pPr>
        <w:ind w:firstLine="720"/>
        <w:jc w:val="both"/>
      </w:pPr>
      <w:r>
        <w:t>Оснований, препятствующих прекращению</w:t>
      </w:r>
      <w:r>
        <w:t xml:space="preserve"> производства по делу, судом не установлено.</w:t>
      </w:r>
    </w:p>
    <w:p w:rsidR="00A77B3E" w:rsidP="003632A1">
      <w:pPr>
        <w:ind w:firstLine="720"/>
        <w:jc w:val="both"/>
      </w:pPr>
      <w:r>
        <w:t xml:space="preserve">Избранная в отношении </w:t>
      </w:r>
      <w:r>
        <w:t>Щеглеватова</w:t>
      </w:r>
      <w:r>
        <w:t xml:space="preserve"> А.В. мера пресечения, в виде подписки о невыезде и надлежащем поведении, подлежит отмене.</w:t>
      </w:r>
    </w:p>
    <w:p w:rsidR="00A77B3E" w:rsidP="003632A1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</w:t>
      </w:r>
      <w:r>
        <w:t xml:space="preserve">ми ст.81 УПК Российской Федерации. </w:t>
      </w:r>
    </w:p>
    <w:p w:rsidR="00A77B3E" w:rsidP="003632A1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3632A1">
      <w:pPr>
        <w:ind w:firstLine="720"/>
        <w:jc w:val="both"/>
      </w:pPr>
      <w:r>
        <w:t>На основании ст. 76 УК Российской Федерации, р</w:t>
      </w:r>
      <w:r>
        <w:t xml:space="preserve">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3632A1">
      <w:pPr>
        <w:jc w:val="both"/>
      </w:pPr>
    </w:p>
    <w:p w:rsidR="00A77B3E" w:rsidP="003632A1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3632A1">
      <w:pPr>
        <w:jc w:val="both"/>
      </w:pPr>
    </w:p>
    <w:p w:rsidR="00A77B3E" w:rsidP="003632A1">
      <w:pPr>
        <w:jc w:val="both"/>
      </w:pPr>
      <w:r>
        <w:t xml:space="preserve">  </w:t>
      </w:r>
      <w:r>
        <w:tab/>
      </w:r>
      <w:r>
        <w:t xml:space="preserve">Уголовное дело по обвинению </w:t>
      </w:r>
      <w:r>
        <w:t>Щеглеватова</w:t>
      </w:r>
      <w:r>
        <w:t xml:space="preserve"> Анатолия Валерьевича, обвиняемого в совершении преступления, предусмотренного</w:t>
      </w:r>
      <w:r>
        <w:t xml:space="preserve">   ч.1 ст.158 УК РФ,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3632A1">
      <w:pPr>
        <w:ind w:firstLine="720"/>
        <w:jc w:val="both"/>
      </w:pPr>
      <w:r>
        <w:t xml:space="preserve">Меру пресечения </w:t>
      </w:r>
      <w:r>
        <w:t>Щеглеватову</w:t>
      </w:r>
      <w:r>
        <w:t xml:space="preserve"> А.В. в виде подписки о невыезде и надлежащем поведении отменить.</w:t>
      </w:r>
    </w:p>
    <w:p w:rsidR="00A77B3E" w:rsidP="003632A1">
      <w:pPr>
        <w:jc w:val="both"/>
      </w:pPr>
      <w:r>
        <w:t xml:space="preserve">        </w:t>
      </w:r>
      <w:r>
        <w:tab/>
      </w:r>
      <w:r>
        <w:t>Вещественные дока</w:t>
      </w:r>
      <w:r>
        <w:t xml:space="preserve">зательства по уголовному делу: </w:t>
      </w:r>
    </w:p>
    <w:p w:rsidR="00A77B3E" w:rsidP="003632A1">
      <w:pPr>
        <w:ind w:firstLine="720"/>
        <w:jc w:val="both"/>
      </w:pPr>
      <w:r>
        <w:t>- поясную сумку, наушники «</w:t>
      </w:r>
      <w:r>
        <w:t>Borofone</w:t>
      </w:r>
      <w:r>
        <w:t>», банковскую карту НАИМЕНОВАНИЕ ОРГАНИЗАЦИИ, женскую расчёску, ключ от замка двери, паспорт гражданина РФ и СНИЛС  переданные под сохранную расписку  потерпевшей ФИО, оставить собственнику</w:t>
      </w:r>
      <w:r>
        <w:t xml:space="preserve">; </w:t>
      </w:r>
    </w:p>
    <w:p w:rsidR="00A77B3E" w:rsidP="003632A1">
      <w:pPr>
        <w:ind w:firstLine="720"/>
        <w:jc w:val="both"/>
      </w:pPr>
      <w:r>
        <w:t>- оптический носитель (диск) CD-R с видеозаписью с камеры видеонаблюдения АДРЕС от ДАТА,  находящийся в материалах уголовного дела, оставить при деле №1-92-19/2021.</w:t>
      </w:r>
    </w:p>
    <w:p w:rsidR="00A77B3E" w:rsidP="003632A1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</w:t>
      </w:r>
      <w:r>
        <w:t>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3632A1">
      <w:pPr>
        <w:jc w:val="both"/>
      </w:pPr>
    </w:p>
    <w:p w:rsidR="00A77B3E" w:rsidP="003632A1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О.В. Байбарза</w:t>
      </w:r>
    </w:p>
    <w:p w:rsidR="003632A1" w:rsidP="003632A1">
      <w:pPr>
        <w:jc w:val="both"/>
      </w:pPr>
    </w:p>
    <w:p w:rsidR="003632A1" w:rsidRPr="006D51A8" w:rsidP="003632A1">
      <w:pPr>
        <w:ind w:firstLine="720"/>
        <w:jc w:val="both"/>
      </w:pPr>
      <w:r w:rsidRPr="006D51A8">
        <w:t>«СОГЛАСОВАНО»</w:t>
      </w:r>
    </w:p>
    <w:p w:rsidR="003632A1" w:rsidRPr="006D51A8" w:rsidP="003632A1">
      <w:pPr>
        <w:ind w:firstLine="720"/>
        <w:jc w:val="both"/>
      </w:pPr>
    </w:p>
    <w:p w:rsidR="003632A1" w:rsidRPr="006D51A8" w:rsidP="003632A1">
      <w:pPr>
        <w:ind w:firstLine="720"/>
        <w:jc w:val="both"/>
      </w:pPr>
      <w:r w:rsidRPr="006D51A8">
        <w:t>Мировой судья</w:t>
      </w:r>
    </w:p>
    <w:p w:rsidR="003632A1" w:rsidRPr="006D51A8" w:rsidP="003632A1">
      <w:pPr>
        <w:ind w:firstLine="720"/>
        <w:jc w:val="both"/>
      </w:pPr>
      <w:r w:rsidRPr="006D51A8">
        <w:t>судебного участка №92</w:t>
      </w:r>
    </w:p>
    <w:p w:rsidR="003632A1" w:rsidRPr="006D51A8" w:rsidP="003632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632A1">
      <w:pPr>
        <w:jc w:val="both"/>
      </w:pPr>
    </w:p>
    <w:sectPr w:rsidSect="003632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A1"/>
    <w:rsid w:val="003632A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