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4B72">
      <w:pPr>
        <w:jc w:val="right"/>
      </w:pPr>
      <w:r>
        <w:t>Дело № 1-28/93/2018</w:t>
      </w:r>
    </w:p>
    <w:p w:rsidR="00A77B3E"/>
    <w:p w:rsidR="00A77B3E" w:rsidP="004F4B72">
      <w:pPr>
        <w:jc w:val="center"/>
      </w:pPr>
      <w:r>
        <w:t>П О С Т А Н О В Л Е Н И Е</w:t>
      </w:r>
    </w:p>
    <w:p w:rsidR="00A77B3E"/>
    <w:p w:rsidR="00A77B3E">
      <w:r>
        <w:t>20 августа 2018 года                                         Республика Крым, пгт. Черноморское</w:t>
      </w:r>
    </w:p>
    <w:p w:rsidR="00A77B3E"/>
    <w:p w:rsidR="00A77B3E" w:rsidP="004F4B72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-  Солодченко И.В.                           </w:t>
      </w:r>
    </w:p>
    <w:p w:rsidR="00A77B3E" w:rsidP="004F4B72">
      <w:pPr>
        <w:jc w:val="both"/>
      </w:pPr>
      <w:r>
        <w:t xml:space="preserve">           при секретаре                                                            </w:t>
      </w:r>
      <w:r>
        <w:t xml:space="preserve">            -  Горловой Н.В.</w:t>
      </w:r>
    </w:p>
    <w:p w:rsidR="00A77B3E" w:rsidP="004F4B72">
      <w:pPr>
        <w:jc w:val="both"/>
      </w:pPr>
      <w:r>
        <w:t xml:space="preserve">           с участием </w:t>
      </w:r>
    </w:p>
    <w:p w:rsidR="00A77B3E" w:rsidP="004F4B72">
      <w:pPr>
        <w:jc w:val="both"/>
      </w:pPr>
      <w:r>
        <w:t xml:space="preserve">           государственного обвинителя, старшего </w:t>
      </w:r>
    </w:p>
    <w:p w:rsidR="00A77B3E" w:rsidP="004F4B72">
      <w:pPr>
        <w:jc w:val="both"/>
      </w:pPr>
      <w:r>
        <w:t xml:space="preserve">           помощника прокурора Черноморского района </w:t>
      </w:r>
      <w:r>
        <w:tab/>
        <w:t xml:space="preserve">         </w:t>
      </w:r>
      <w:r>
        <w:t xml:space="preserve"> - Благодатного В.В.                                                     </w:t>
      </w:r>
    </w:p>
    <w:p w:rsidR="00A77B3E" w:rsidP="004F4B72">
      <w:pPr>
        <w:jc w:val="both"/>
      </w:pPr>
      <w:r>
        <w:t xml:space="preserve">           по</w:t>
      </w:r>
      <w:r>
        <w:t>терпевшего                                                                       - фио</w:t>
      </w:r>
    </w:p>
    <w:p w:rsidR="00A77B3E" w:rsidP="004F4B72">
      <w:pPr>
        <w:jc w:val="both"/>
      </w:pPr>
      <w:r>
        <w:t xml:space="preserve">           подсудимого                                                                         - Цыбуленко П.В. </w:t>
      </w:r>
    </w:p>
    <w:p w:rsidR="00A77B3E" w:rsidP="004F4B72">
      <w:pPr>
        <w:jc w:val="both"/>
      </w:pPr>
      <w:r>
        <w:t xml:space="preserve">           защитника</w:t>
      </w:r>
      <w:r>
        <w:tab/>
        <w:t xml:space="preserve">                                   </w:t>
      </w:r>
      <w:r>
        <w:t xml:space="preserve">                                    </w:t>
      </w:r>
      <w:r>
        <w:t>- Орлова Е.В.</w:t>
      </w:r>
    </w:p>
    <w:p w:rsidR="00A77B3E" w:rsidP="004F4B72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4F4B72">
      <w:pPr>
        <w:jc w:val="both"/>
      </w:pPr>
      <w:r>
        <w:t>Цыбуленко П.</w:t>
      </w:r>
      <w:r>
        <w:t>В.</w:t>
      </w:r>
      <w:r>
        <w:t>, паспортные данные, не с</w:t>
      </w:r>
      <w:r>
        <w:t xml:space="preserve">удимого, зарегистрированного по адресу: адрес, фактически проживающего по адресу: адрес </w:t>
      </w:r>
    </w:p>
    <w:p w:rsidR="00A77B3E" w:rsidP="004F4B72">
      <w:pPr>
        <w:jc w:val="both"/>
      </w:pPr>
      <w:r>
        <w:t>обвиняемого в совершении преступления, предусмотренного ч. 3 ст.30, ч.1 ст. 158 УК РФ,</w:t>
      </w:r>
    </w:p>
    <w:p w:rsidR="00A77B3E" w:rsidP="004F4B72">
      <w:pPr>
        <w:jc w:val="center"/>
      </w:pPr>
      <w:r>
        <w:t>УСТАНОВИЛ:</w:t>
      </w:r>
    </w:p>
    <w:p w:rsidR="00A77B3E" w:rsidP="004F4B72">
      <w:pPr>
        <w:jc w:val="both"/>
      </w:pPr>
    </w:p>
    <w:p w:rsidR="00A77B3E" w:rsidP="004F4B72">
      <w:pPr>
        <w:jc w:val="both"/>
      </w:pPr>
      <w:r>
        <w:tab/>
        <w:t>Цыбуленко П.В. органами д</w:t>
      </w:r>
      <w:r>
        <w:t xml:space="preserve">ознания обвиняется в покушении на кражу, то есть покушение на тайное похищение чужого имущества. </w:t>
      </w:r>
    </w:p>
    <w:p w:rsidR="00A77B3E" w:rsidP="004F4B72">
      <w:pPr>
        <w:jc w:val="both"/>
      </w:pPr>
      <w:r>
        <w:t xml:space="preserve"> </w:t>
      </w:r>
      <w:r>
        <w:tab/>
        <w:t xml:space="preserve">Преступление совершено при следующих обстоятельствах. </w:t>
      </w:r>
    </w:p>
    <w:p w:rsidR="00A77B3E" w:rsidP="004F4B72">
      <w:pPr>
        <w:jc w:val="both"/>
      </w:pPr>
      <w:r>
        <w:tab/>
        <w:t>дата в 10-40 часов Цыбуленко П.В. находясь в помещении магазина наименование</w:t>
      </w:r>
      <w:r>
        <w:t>, расположенного по адрес</w:t>
      </w:r>
      <w:r>
        <w:t xml:space="preserve"> адрес, руководствуясь внезапно возникшим умыслом, направленным на совершение тайного хищения чужого имущества, воспользовавшись отсутствием внимания со стороны окружающих, путем свободного доступа, из корыстных побуждений пытался тайно похитить из выдвижн</w:t>
      </w:r>
      <w:r>
        <w:t>ого ящика товарного прилавка денежные средства в сумме сумма, принадлежащие индивидуальному предпринимателю фио Однако Цыбуленко П.В. не довел свой преступный умысел до конца по независящим от него обстоятельствам, так как был застигнут на месте преступлен</w:t>
      </w:r>
      <w:r>
        <w:t xml:space="preserve">ия. </w:t>
      </w:r>
    </w:p>
    <w:p w:rsidR="00A77B3E" w:rsidP="004F4B72">
      <w:pPr>
        <w:jc w:val="both"/>
      </w:pPr>
      <w:r>
        <w:t xml:space="preserve"> </w:t>
      </w:r>
      <w:r>
        <w:tab/>
        <w:t xml:space="preserve">Действия  Цыбуленко П.В., квалифицированы по ч.3 ст. 30, ч.1 ст. 158 УК РФ, как покушении на кражу, то есть покушение на тайное похищение чужого имущества. </w:t>
      </w:r>
    </w:p>
    <w:p w:rsidR="00A77B3E" w:rsidP="004F4B72">
      <w:pPr>
        <w:jc w:val="both"/>
      </w:pPr>
      <w:r>
        <w:tab/>
        <w:t>В судебном заседании потерпевшим фио заявлено ходатайство о прекращении уголовного дела в о</w:t>
      </w:r>
      <w:r>
        <w:t>тношении Цыбуленко П.В. по ч. 3 ст. 30, ч.1 ст. 158 УК РФ, в связи с применением сторон, при этом потерпевший пояснил, что с подсудимым он примирился, Цыбуленко П.В. принес ему свои извинения, ущерб не причинен, свое ходатайство заявляет добровольно, его х</w:t>
      </w:r>
      <w:r>
        <w:t xml:space="preserve">арактер и последствия осознает, претензий материального или морального характера к подсудимому не имеет.   </w:t>
      </w:r>
    </w:p>
    <w:p w:rsidR="00A77B3E" w:rsidP="004F4B72">
      <w:pPr>
        <w:ind w:firstLine="720"/>
        <w:jc w:val="both"/>
      </w:pPr>
      <w:r>
        <w:t>Подсудимый Цыбуленко П.В. и его защитник указанное ходатайство поддержали в полном объеме, и также просили о прекращении уголовного дела за примирен</w:t>
      </w:r>
      <w:r>
        <w:t xml:space="preserve">ием с потерпевшим. </w:t>
      </w:r>
    </w:p>
    <w:p w:rsidR="00A77B3E" w:rsidP="004F4B72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Цыбуленко П.В. </w:t>
      </w:r>
    </w:p>
    <w:p w:rsidR="00A77B3E" w:rsidP="004F4B72">
      <w:pPr>
        <w:jc w:val="both"/>
      </w:pPr>
      <w:r>
        <w:t xml:space="preserve"> </w:t>
      </w:r>
      <w:r>
        <w:tab/>
        <w:t xml:space="preserve">Согласно ст.  254 УПК РФ, суд прекращает уголовное дело в судебном заседании в случаях, предусмотренных статьями 25 и 28 УПК РФ. </w:t>
      </w:r>
    </w:p>
    <w:p w:rsidR="00A77B3E" w:rsidP="004F4B72">
      <w:pPr>
        <w:ind w:firstLine="720"/>
        <w:jc w:val="both"/>
      </w:pPr>
      <w:r>
        <w:t>Со</w:t>
      </w:r>
      <w:r>
        <w:t>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</w:t>
      </w:r>
      <w:r>
        <w:t xml:space="preserve">сли это лицо примирилось с потерпевшим и загладило причиненный ему вред.  </w:t>
      </w:r>
    </w:p>
    <w:p w:rsidR="00A77B3E" w:rsidP="004F4B72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</w:t>
      </w:r>
      <w:r>
        <w:t>рпевшим и загладило причиненный потерпевшему вред.</w:t>
      </w:r>
    </w:p>
    <w:p w:rsidR="00A77B3E" w:rsidP="004F4B72">
      <w:pPr>
        <w:ind w:firstLine="720"/>
        <w:jc w:val="both"/>
      </w:pPr>
      <w:r>
        <w:t>Подсудимый Цыбуленко П.В. обвиняется в совершении преступления небольшой тяжести, ранее не судим, характеризуется положительно, примирился с потерпевшим, согласен на прекращение уголовного дела.</w:t>
      </w:r>
    </w:p>
    <w:p w:rsidR="00A77B3E" w:rsidP="004F4B72">
      <w:pPr>
        <w:ind w:firstLine="720"/>
        <w:jc w:val="both"/>
      </w:pPr>
      <w:r>
        <w:t>В судебном</w:t>
      </w:r>
      <w:r>
        <w:t xml:space="preserve"> заседании достоверно установлено, что между потерпевшим и подсудимым состоялось фактическое примирение, и прекращение уголовного дела есть их добровольное волеизъявление. Потерпевшим и подсудимым были разъяснены порядок и последствия прекращения уголовног</w:t>
      </w:r>
      <w:r>
        <w:t>о дела. Потерпевший и подсудимым не высказали своих возражений против примирения и у суда нет оснований ставить под сомнение их добровольное волеизъявление.</w:t>
      </w:r>
    </w:p>
    <w:p w:rsidR="00A77B3E" w:rsidP="004F4B72">
      <w:pPr>
        <w:ind w:firstLine="720"/>
        <w:jc w:val="both"/>
      </w:pPr>
      <w:r>
        <w:t>В связи с изложенным, суд полагает, что ходатайство в соответствии со ст.25 УПК РФ и ст.76 УК РФ по</w:t>
      </w:r>
      <w:r>
        <w:t>длежит удовлетворению, а уголовное дело прекращению.</w:t>
      </w:r>
    </w:p>
    <w:p w:rsidR="00A77B3E" w:rsidP="004F4B72">
      <w:pPr>
        <w:ind w:firstLine="720"/>
        <w:jc w:val="both"/>
      </w:pPr>
      <w:r>
        <w:t xml:space="preserve">Мера пресечения Цыбуленко П.В. в виде подписки о невыезде и надлежащем поведении подлежит отмене.  </w:t>
      </w:r>
      <w:r>
        <w:tab/>
      </w:r>
    </w:p>
    <w:p w:rsidR="00A77B3E" w:rsidP="004F4B72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4F4B72">
      <w:pPr>
        <w:ind w:firstLine="720"/>
        <w:jc w:val="both"/>
      </w:pPr>
      <w:r>
        <w:t>Гражданский иск по</w:t>
      </w:r>
      <w:r>
        <w:t xml:space="preserve"> делу не заявлен.</w:t>
      </w:r>
    </w:p>
    <w:p w:rsidR="00A77B3E" w:rsidP="004F4B72">
      <w:pPr>
        <w:ind w:firstLine="720"/>
        <w:jc w:val="both"/>
      </w:pPr>
      <w:r>
        <w:t>На основании изложенного и руководствуясь ст.ст. 25, 81, 254, 256 УПК РФ, суд</w:t>
      </w:r>
    </w:p>
    <w:p w:rsidR="00A77B3E" w:rsidP="004F4B72">
      <w:pPr>
        <w:jc w:val="center"/>
      </w:pPr>
      <w:r>
        <w:t>ПОСТАНОВИЛ:</w:t>
      </w:r>
    </w:p>
    <w:p w:rsidR="00A77B3E" w:rsidP="004F4B72">
      <w:pPr>
        <w:jc w:val="both"/>
      </w:pPr>
    </w:p>
    <w:p w:rsidR="00A77B3E" w:rsidP="004F4B72">
      <w:pPr>
        <w:ind w:firstLine="720"/>
        <w:jc w:val="both"/>
      </w:pPr>
      <w:r>
        <w:t>Уголовное дело в отношении Цыбуленко П.</w:t>
      </w:r>
      <w:r>
        <w:t>В.</w:t>
      </w:r>
      <w:r>
        <w:t>, обвиняемого в совершении преступления, предусмотренного ч. 3 ст.30, ч.1 ст.158 УК РФ, прекр</w:t>
      </w:r>
      <w:r>
        <w:t xml:space="preserve">атить, в связи с примирением сторон.  </w:t>
      </w:r>
    </w:p>
    <w:p w:rsidR="00A77B3E" w:rsidP="004F4B72">
      <w:pPr>
        <w:ind w:firstLine="720"/>
        <w:jc w:val="both"/>
      </w:pPr>
      <w:r>
        <w:t xml:space="preserve">Меру пресечения Цыбуленко П.В. в виде подписки о невыезде и надлежащем поведении отменить.  </w:t>
      </w:r>
      <w:r>
        <w:tab/>
      </w:r>
    </w:p>
    <w:p w:rsidR="00A77B3E" w:rsidP="004F4B72">
      <w:pPr>
        <w:jc w:val="both"/>
      </w:pPr>
      <w:r>
        <w:t xml:space="preserve">Вещественные доказательства: </w:t>
      </w:r>
    </w:p>
    <w:p w:rsidR="00A77B3E" w:rsidP="004F4B72">
      <w:pPr>
        <w:jc w:val="both"/>
      </w:pPr>
      <w:r>
        <w:t>- оптический носитель DVD-R диск «TDK» с записью камеры видеонаблюдения от дата, хранящийся в</w:t>
      </w:r>
      <w:r>
        <w:t xml:space="preserve"> материалах уголовного дела, оставить в материалах дела;</w:t>
      </w:r>
    </w:p>
    <w:p w:rsidR="00A77B3E" w:rsidP="004F4B72">
      <w:pPr>
        <w:jc w:val="both"/>
      </w:pPr>
      <w:r>
        <w:t>- денежные средства в сумме сумма, находящиеся на ответственном хранении у потерпевшего фио, оставить ему по принадлежности;</w:t>
      </w:r>
    </w:p>
    <w:p w:rsidR="00A77B3E" w:rsidP="004F4B72">
      <w:pPr>
        <w:jc w:val="both"/>
      </w:pPr>
      <w:r>
        <w:t>- мужская бейсболка цвета хаки с плоским козырьком черного цвета, находяща</w:t>
      </w:r>
      <w:r>
        <w:t xml:space="preserve">яся на ответственном хранении у Цыбуленко П.В., оставить ему по принадлежности. </w:t>
      </w:r>
    </w:p>
    <w:p w:rsidR="00A77B3E" w:rsidP="004F4B72">
      <w:pPr>
        <w:ind w:firstLine="720"/>
        <w:jc w:val="both"/>
      </w:pPr>
      <w:r>
        <w:t xml:space="preserve">Постановление может быть обжаловано в апелляционном порядке в Черноморский районный суд Республики Крым через судебный участок № 93 Черноморского судебного района Республики </w:t>
      </w:r>
      <w:r>
        <w:t xml:space="preserve">Крым, в течение десяти суток со дня его вынесения. </w:t>
      </w:r>
    </w:p>
    <w:p w:rsidR="00A77B3E" w:rsidP="004F4B72">
      <w:pPr>
        <w:jc w:val="both"/>
      </w:pPr>
    </w:p>
    <w:p w:rsidR="00A77B3E" w:rsidP="004F4B72">
      <w:pPr>
        <w:jc w:val="both"/>
      </w:pPr>
    </w:p>
    <w:p w:rsidR="00A77B3E" w:rsidP="004F4B72">
      <w:pPr>
        <w:jc w:val="both"/>
      </w:pPr>
      <w:r>
        <w:t>Мировой судья                                    подпись                                  И.В. Солодченко</w:t>
      </w:r>
    </w:p>
    <w:p w:rsidR="00A77B3E" w:rsidP="004F4B72">
      <w:pPr>
        <w:jc w:val="both"/>
      </w:pPr>
    </w:p>
    <w:p w:rsidR="00A77B3E" w:rsidP="004F4B72">
      <w:pPr>
        <w:jc w:val="both"/>
      </w:pPr>
    </w:p>
    <w:p w:rsidR="00A77B3E" w:rsidP="004F4B72">
      <w:pPr>
        <w:jc w:val="both"/>
      </w:pPr>
      <w:r>
        <w:t>Согласовано</w:t>
      </w:r>
    </w:p>
    <w:p w:rsidR="004F4B72" w:rsidP="004F4B72">
      <w:pPr>
        <w:jc w:val="both"/>
      </w:pPr>
    </w:p>
    <w:p w:rsidR="004F4B72" w:rsidP="004F4B72">
      <w:pPr>
        <w:jc w:val="both"/>
      </w:pPr>
    </w:p>
    <w:p w:rsidR="004F4B72" w:rsidP="004F4B72">
      <w:pPr>
        <w:jc w:val="both"/>
      </w:pPr>
      <w:r>
        <w:t>Мировой судья                                   подпись                                  И.В. Солодченко</w:t>
      </w:r>
    </w:p>
    <w:p w:rsidR="00A77B3E" w:rsidP="004F4B72">
      <w:pPr>
        <w:jc w:val="both"/>
      </w:pPr>
    </w:p>
    <w:p w:rsidR="00A77B3E" w:rsidP="004F4B72">
      <w:pPr>
        <w:jc w:val="both"/>
      </w:pPr>
    </w:p>
    <w:sectPr w:rsidSect="00912D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DC2"/>
    <w:rsid w:val="004F4B72"/>
    <w:rsid w:val="00912D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