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5D8" w:rsidP="00D2754E">
      <w:pPr>
        <w:pStyle w:val="Title"/>
        <w:jc w:val="right"/>
        <w:rPr>
          <w:b w:val="0"/>
          <w:bCs w:val="0"/>
        </w:rPr>
      </w:pPr>
    </w:p>
    <w:p w:rsidR="00DD2C9F" w:rsidRPr="00972C57" w:rsidP="00D2754E">
      <w:pPr>
        <w:pStyle w:val="Title"/>
        <w:jc w:val="right"/>
        <w:rPr>
          <w:b w:val="0"/>
          <w:bCs w:val="0"/>
        </w:rPr>
      </w:pPr>
      <w:r w:rsidRPr="00972C57">
        <w:rPr>
          <w:b w:val="0"/>
          <w:bCs w:val="0"/>
        </w:rPr>
        <w:t>Дело №1-9</w:t>
      </w:r>
      <w:r w:rsidR="009E39AF">
        <w:rPr>
          <w:b w:val="0"/>
          <w:bCs w:val="0"/>
        </w:rPr>
        <w:t>5</w:t>
      </w:r>
      <w:r w:rsidRPr="00972C57">
        <w:rPr>
          <w:b w:val="0"/>
          <w:bCs w:val="0"/>
        </w:rPr>
        <w:t>-</w:t>
      </w:r>
      <w:r w:rsidR="009E39AF">
        <w:rPr>
          <w:b w:val="0"/>
          <w:bCs w:val="0"/>
        </w:rPr>
        <w:t>34</w:t>
      </w:r>
      <w:r w:rsidRPr="00972C57">
        <w:rPr>
          <w:b w:val="0"/>
          <w:bCs w:val="0"/>
        </w:rPr>
        <w:t>/2021</w:t>
      </w:r>
    </w:p>
    <w:p w:rsidR="00DD2C9F" w:rsidRPr="00972C57" w:rsidP="00DD2C9F">
      <w:pPr>
        <w:pStyle w:val="Title"/>
        <w:ind w:firstLine="567"/>
        <w:jc w:val="right"/>
        <w:rPr>
          <w:b w:val="0"/>
          <w:bCs w:val="0"/>
        </w:rPr>
      </w:pPr>
      <w:r w:rsidRPr="00972C57">
        <w:rPr>
          <w:b w:val="0"/>
          <w:bCs w:val="0"/>
        </w:rPr>
        <w:t>УИД 91</w:t>
      </w:r>
      <w:r w:rsidRPr="00972C57">
        <w:rPr>
          <w:b w:val="0"/>
          <w:bCs w:val="0"/>
          <w:lang w:val="en-US"/>
        </w:rPr>
        <w:t>MS</w:t>
      </w:r>
      <w:r w:rsidRPr="00972C57">
        <w:rPr>
          <w:b w:val="0"/>
          <w:bCs w:val="0"/>
        </w:rPr>
        <w:t xml:space="preserve"> 009</w:t>
      </w:r>
      <w:r w:rsidR="009E39AF">
        <w:rPr>
          <w:b w:val="0"/>
          <w:bCs w:val="0"/>
        </w:rPr>
        <w:t>5</w:t>
      </w:r>
      <w:r w:rsidRPr="00972C57">
        <w:rPr>
          <w:b w:val="0"/>
          <w:bCs w:val="0"/>
        </w:rPr>
        <w:t>-01-2021-00</w:t>
      </w:r>
      <w:r w:rsidR="009E39AF">
        <w:rPr>
          <w:b w:val="0"/>
          <w:bCs w:val="0"/>
        </w:rPr>
        <w:t>0989</w:t>
      </w:r>
      <w:r w:rsidRPr="00972C57">
        <w:rPr>
          <w:b w:val="0"/>
          <w:bCs w:val="0"/>
        </w:rPr>
        <w:t>-</w:t>
      </w:r>
      <w:r w:rsidR="009E39AF">
        <w:rPr>
          <w:b w:val="0"/>
          <w:bCs w:val="0"/>
        </w:rPr>
        <w:t>64</w:t>
      </w:r>
    </w:p>
    <w:p w:rsidR="00116758" w:rsidRPr="00972C57" w:rsidP="00D2754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116758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3878" w:rsidP="00073878">
      <w:pPr>
        <w:jc w:val="both"/>
        <w:rPr>
          <w:sz w:val="28"/>
          <w:szCs w:val="28"/>
        </w:rPr>
      </w:pP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г. Ялта                                                                      </w:t>
      </w:r>
      <w:r w:rsidR="009E39AF">
        <w:rPr>
          <w:sz w:val="28"/>
          <w:szCs w:val="28"/>
        </w:rPr>
        <w:t>13</w:t>
      </w:r>
      <w:r w:rsidRPr="00972C57" w:rsidR="00B604EE">
        <w:rPr>
          <w:sz w:val="28"/>
          <w:szCs w:val="28"/>
        </w:rPr>
        <w:t xml:space="preserve"> </w:t>
      </w:r>
      <w:r w:rsidR="009E39AF">
        <w:rPr>
          <w:sz w:val="28"/>
          <w:szCs w:val="28"/>
        </w:rPr>
        <w:t>октября</w:t>
      </w:r>
      <w:r w:rsidRPr="00972C57" w:rsidR="00B604EE">
        <w:rPr>
          <w:sz w:val="28"/>
          <w:szCs w:val="28"/>
        </w:rPr>
        <w:t xml:space="preserve"> 2021</w:t>
      </w:r>
      <w:r w:rsidR="00D2754E">
        <w:rPr>
          <w:sz w:val="28"/>
          <w:szCs w:val="28"/>
        </w:rPr>
        <w:t xml:space="preserve"> года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9E39AF" w:rsidRPr="00C33184" w:rsidP="009E39AF">
      <w:pPr>
        <w:ind w:firstLine="567"/>
        <w:jc w:val="both"/>
        <w:rPr>
          <w:sz w:val="28"/>
          <w:szCs w:val="28"/>
        </w:rPr>
      </w:pPr>
      <w:r w:rsidRPr="00C33184">
        <w:rPr>
          <w:sz w:val="28"/>
          <w:szCs w:val="28"/>
        </w:rPr>
        <w:t>Мировой судья судебного участка № 99 Ялтинского судебного района (городской округ Ялта)  Республики Крым Переверзева О.В., исполняющая обязанности мирового судьи судебного участка № 95 Ялтинского судебного района (городской округ Ялта)  Республики Крым,</w:t>
      </w:r>
    </w:p>
    <w:p w:rsidR="009E39AF" w:rsidRPr="00C33184" w:rsidP="009E39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3184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</w:t>
      </w:r>
      <w:r w:rsidRPr="00C33184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Чернышёвой</w:t>
      </w:r>
      <w:r>
        <w:rPr>
          <w:sz w:val="28"/>
          <w:szCs w:val="28"/>
        </w:rPr>
        <w:t xml:space="preserve"> А.А.</w:t>
      </w:r>
      <w:r w:rsidRPr="00C33184">
        <w:rPr>
          <w:sz w:val="28"/>
          <w:szCs w:val="28"/>
        </w:rPr>
        <w:t>,</w:t>
      </w:r>
    </w:p>
    <w:p w:rsidR="009E39AF" w:rsidRPr="007558DA" w:rsidP="009E39A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C33184">
        <w:rPr>
          <w:sz w:val="28"/>
          <w:szCs w:val="28"/>
        </w:rPr>
        <w:t>с участием: государственного о</w:t>
      </w:r>
      <w:r w:rsidRPr="007558DA">
        <w:rPr>
          <w:sz w:val="28"/>
          <w:szCs w:val="28"/>
        </w:rPr>
        <w:t>бвинителя –</w:t>
      </w:r>
      <w:r>
        <w:rPr>
          <w:sz w:val="28"/>
          <w:szCs w:val="28"/>
        </w:rPr>
        <w:t xml:space="preserve"> помощника прокуро</w:t>
      </w:r>
      <w:r w:rsidR="00EB12AB">
        <w:rPr>
          <w:sz w:val="28"/>
          <w:szCs w:val="28"/>
        </w:rPr>
        <w:t xml:space="preserve">ра города Ялты  </w:t>
      </w:r>
      <w:r w:rsidR="00EB12AB">
        <w:rPr>
          <w:sz w:val="28"/>
          <w:szCs w:val="28"/>
        </w:rPr>
        <w:t>Бурлаченко</w:t>
      </w:r>
      <w:r w:rsidR="00EB12AB">
        <w:rPr>
          <w:sz w:val="28"/>
          <w:szCs w:val="28"/>
        </w:rPr>
        <w:t xml:space="preserve"> В.И.,</w:t>
      </w:r>
      <w:r w:rsidRPr="007558DA">
        <w:rPr>
          <w:color w:val="FF0000"/>
          <w:sz w:val="28"/>
          <w:szCs w:val="28"/>
        </w:rPr>
        <w:t xml:space="preserve"> 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 xml:space="preserve">подсудимого – </w:t>
      </w:r>
      <w:r w:rsidR="009E39AF">
        <w:rPr>
          <w:color w:val="000000"/>
          <w:sz w:val="28"/>
          <w:szCs w:val="28"/>
        </w:rPr>
        <w:t>Сымулова</w:t>
      </w:r>
      <w:r w:rsidR="009E39AF">
        <w:rPr>
          <w:color w:val="000000"/>
          <w:sz w:val="28"/>
          <w:szCs w:val="28"/>
        </w:rPr>
        <w:t xml:space="preserve"> Игоря </w:t>
      </w:r>
      <w:r w:rsidR="009E39AF">
        <w:rPr>
          <w:color w:val="000000"/>
          <w:sz w:val="28"/>
          <w:szCs w:val="28"/>
        </w:rPr>
        <w:t>Венегдитовича</w:t>
      </w:r>
      <w:r w:rsidRPr="008139C8">
        <w:rPr>
          <w:sz w:val="28"/>
          <w:szCs w:val="28"/>
        </w:rPr>
        <w:t>,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>защитника</w:t>
      </w:r>
      <w:r w:rsidR="008139C8">
        <w:rPr>
          <w:sz w:val="28"/>
          <w:szCs w:val="28"/>
        </w:rPr>
        <w:t xml:space="preserve"> </w:t>
      </w:r>
      <w:r w:rsidRPr="008139C8">
        <w:rPr>
          <w:sz w:val="28"/>
          <w:szCs w:val="28"/>
        </w:rPr>
        <w:t>-</w:t>
      </w:r>
      <w:r w:rsidRPr="008139C8" w:rsidR="008139C8">
        <w:rPr>
          <w:sz w:val="28"/>
          <w:szCs w:val="28"/>
        </w:rPr>
        <w:t xml:space="preserve"> </w:t>
      </w:r>
      <w:r w:rsidR="008139C8">
        <w:rPr>
          <w:sz w:val="28"/>
          <w:szCs w:val="28"/>
        </w:rPr>
        <w:t xml:space="preserve">адвоката </w:t>
      </w:r>
      <w:r w:rsidR="009E39AF">
        <w:rPr>
          <w:sz w:val="28"/>
          <w:szCs w:val="28"/>
        </w:rPr>
        <w:t>Войнаровская</w:t>
      </w:r>
      <w:r w:rsidR="009E39AF">
        <w:rPr>
          <w:sz w:val="28"/>
          <w:szCs w:val="28"/>
        </w:rPr>
        <w:t xml:space="preserve"> М.П.</w:t>
      </w:r>
      <w:r w:rsidR="008139C8">
        <w:rPr>
          <w:sz w:val="28"/>
          <w:szCs w:val="28"/>
        </w:rPr>
        <w:t xml:space="preserve"> </w:t>
      </w:r>
      <w:r w:rsidRPr="00650DAF" w:rsidR="008139C8">
        <w:rPr>
          <w:sz w:val="28"/>
          <w:szCs w:val="28"/>
        </w:rPr>
        <w:t>(назначение)</w:t>
      </w:r>
      <w:r w:rsidRPr="008139C8">
        <w:rPr>
          <w:sz w:val="28"/>
          <w:szCs w:val="28"/>
        </w:rPr>
        <w:t>,</w:t>
      </w:r>
    </w:p>
    <w:p w:rsidR="00B604EE" w:rsidRPr="008139C8" w:rsidP="00B60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>потерпевше</w:t>
      </w:r>
      <w:r w:rsidR="009E39AF">
        <w:rPr>
          <w:sz w:val="28"/>
          <w:szCs w:val="28"/>
        </w:rPr>
        <w:t>й</w:t>
      </w:r>
      <w:r w:rsidRPr="008139C8">
        <w:rPr>
          <w:sz w:val="28"/>
          <w:szCs w:val="28"/>
        </w:rPr>
        <w:t xml:space="preserve"> – </w:t>
      </w:r>
      <w:r w:rsidRPr="004200B6" w:rsidR="00B44D9D">
        <w:rPr>
          <w:sz w:val="24"/>
          <w:szCs w:val="24"/>
        </w:rPr>
        <w:t>«ПЕРСОНАЛЬНЫЕ ДАННЫЕ»</w:t>
      </w:r>
      <w:r w:rsidRPr="008139C8" w:rsidR="00552E24">
        <w:rPr>
          <w:sz w:val="28"/>
          <w:szCs w:val="28"/>
        </w:rPr>
        <w:t>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  <w:r w:rsidRPr="008139C8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="009E39AF">
        <w:rPr>
          <w:b/>
          <w:color w:val="000000"/>
          <w:sz w:val="28"/>
          <w:szCs w:val="28"/>
        </w:rPr>
        <w:t>Сымулова</w:t>
      </w:r>
      <w:r w:rsidR="009E39AF">
        <w:rPr>
          <w:b/>
          <w:color w:val="000000"/>
          <w:sz w:val="28"/>
          <w:szCs w:val="28"/>
        </w:rPr>
        <w:t xml:space="preserve"> Игоря </w:t>
      </w:r>
      <w:r w:rsidR="009E39AF">
        <w:rPr>
          <w:b/>
          <w:color w:val="000000"/>
          <w:sz w:val="28"/>
          <w:szCs w:val="28"/>
        </w:rPr>
        <w:t>Венегдитовича</w:t>
      </w:r>
      <w:r w:rsidRPr="008139C8">
        <w:rPr>
          <w:sz w:val="28"/>
          <w:szCs w:val="28"/>
        </w:rPr>
        <w:t xml:space="preserve">, </w:t>
      </w:r>
      <w:r w:rsidRPr="004200B6" w:rsidR="00B44D9D">
        <w:rPr>
          <w:sz w:val="24"/>
          <w:szCs w:val="24"/>
        </w:rPr>
        <w:t>«ПЕРСОНАЛЬНЫЕ ДАННЫЕ»</w:t>
      </w:r>
      <w:r w:rsidRPr="008139C8">
        <w:rPr>
          <w:sz w:val="28"/>
          <w:szCs w:val="28"/>
        </w:rPr>
        <w:t>, копию обвинительн</w:t>
      </w:r>
      <w:r w:rsidRPr="008139C8" w:rsidR="00306936">
        <w:rPr>
          <w:sz w:val="28"/>
          <w:szCs w:val="28"/>
        </w:rPr>
        <w:t xml:space="preserve">ого </w:t>
      </w:r>
      <w:r w:rsidR="003C7574">
        <w:rPr>
          <w:sz w:val="28"/>
          <w:szCs w:val="28"/>
        </w:rPr>
        <w:t>постановления</w:t>
      </w:r>
      <w:r w:rsidRPr="008139C8" w:rsidR="00306936">
        <w:rPr>
          <w:sz w:val="28"/>
          <w:szCs w:val="28"/>
        </w:rPr>
        <w:t xml:space="preserve"> получившего </w:t>
      </w:r>
      <w:r w:rsidR="00A72DB1">
        <w:rPr>
          <w:sz w:val="28"/>
          <w:szCs w:val="28"/>
        </w:rPr>
        <w:t>30</w:t>
      </w:r>
      <w:r w:rsidRPr="008139C8" w:rsidR="00306936">
        <w:rPr>
          <w:sz w:val="28"/>
          <w:szCs w:val="28"/>
        </w:rPr>
        <w:t>.0</w:t>
      </w:r>
      <w:r w:rsidR="003C7574">
        <w:rPr>
          <w:sz w:val="28"/>
          <w:szCs w:val="28"/>
        </w:rPr>
        <w:t>9</w:t>
      </w:r>
      <w:r w:rsidRPr="008139C8" w:rsidR="00306936">
        <w:rPr>
          <w:sz w:val="28"/>
          <w:szCs w:val="28"/>
        </w:rPr>
        <w:t>.2021</w:t>
      </w:r>
      <w:r w:rsidRPr="008139C8">
        <w:rPr>
          <w:sz w:val="28"/>
          <w:szCs w:val="28"/>
        </w:rPr>
        <w:t xml:space="preserve">, обвиняемого в совершении преступления, предусмотренного ч. 1 ст. </w:t>
      </w:r>
      <w:r w:rsidRPr="008139C8" w:rsidR="00920554">
        <w:rPr>
          <w:sz w:val="28"/>
          <w:szCs w:val="28"/>
        </w:rPr>
        <w:t>11</w:t>
      </w:r>
      <w:r w:rsidR="003C7574">
        <w:rPr>
          <w:sz w:val="28"/>
          <w:szCs w:val="28"/>
        </w:rPr>
        <w:t>9</w:t>
      </w:r>
      <w:r w:rsidRPr="008139C8">
        <w:rPr>
          <w:sz w:val="28"/>
          <w:szCs w:val="28"/>
        </w:rPr>
        <w:t xml:space="preserve"> УК РФ,</w:t>
      </w:r>
    </w:p>
    <w:p w:rsidR="00116758" w:rsidRPr="00972C57" w:rsidP="00116758">
      <w:pPr>
        <w:ind w:firstLine="567"/>
        <w:jc w:val="both"/>
        <w:rPr>
          <w:sz w:val="28"/>
          <w:szCs w:val="28"/>
        </w:rPr>
      </w:pPr>
    </w:p>
    <w:p w:rsidR="00116758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E57D29" w:rsidRPr="00972C57" w:rsidP="00116758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74" w:rsidRPr="003C7574" w:rsidP="003C7574">
      <w:pPr>
        <w:pStyle w:val="4"/>
        <w:ind w:firstLine="709"/>
        <w:jc w:val="both"/>
        <w:rPr>
          <w:sz w:val="28"/>
          <w:szCs w:val="28"/>
        </w:rPr>
      </w:pPr>
      <w:r w:rsidRPr="003C7574">
        <w:rPr>
          <w:b/>
          <w:color w:val="000000"/>
          <w:sz w:val="28"/>
          <w:szCs w:val="28"/>
        </w:rPr>
        <w:t>Сымулов</w:t>
      </w:r>
      <w:r w:rsidRPr="003C7574">
        <w:rPr>
          <w:b/>
          <w:color w:val="000000"/>
          <w:sz w:val="28"/>
          <w:szCs w:val="28"/>
        </w:rPr>
        <w:t xml:space="preserve"> Игорь </w:t>
      </w:r>
      <w:r w:rsidRPr="003C7574">
        <w:rPr>
          <w:b/>
          <w:color w:val="000000"/>
          <w:sz w:val="28"/>
          <w:szCs w:val="28"/>
        </w:rPr>
        <w:t>Венегдитович</w:t>
      </w:r>
      <w:r w:rsidRPr="003C7574" w:rsidR="00920554">
        <w:rPr>
          <w:sz w:val="28"/>
          <w:szCs w:val="28"/>
        </w:rPr>
        <w:t xml:space="preserve"> </w:t>
      </w:r>
      <w:r w:rsidR="00497AF3">
        <w:rPr>
          <w:sz w:val="28"/>
          <w:szCs w:val="28"/>
        </w:rPr>
        <w:t>обвиняется в совершении преступления, предусмотренного</w:t>
      </w:r>
      <w:r w:rsidRPr="003C7574">
        <w:rPr>
          <w:sz w:val="28"/>
          <w:szCs w:val="28"/>
        </w:rPr>
        <w:t xml:space="preserve"> ч. 1 ст. 119 УК РФ - </w:t>
      </w:r>
      <w:hyperlink r:id="rId4" w:anchor="dst100582" w:history="1">
        <w:r w:rsidRPr="003C757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угроза</w:t>
        </w:r>
      </w:hyperlink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3C7574">
        <w:rPr>
          <w:color w:val="000000" w:themeColor="text1"/>
          <w:sz w:val="28"/>
          <w:szCs w:val="28"/>
          <w:shd w:val="clear" w:color="auto" w:fill="FFFFFF"/>
        </w:rPr>
        <w:t>убийством или причинением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anchor="dst100016" w:history="1">
        <w:r w:rsidRPr="003C757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тяжкого</w:t>
        </w:r>
      </w:hyperlink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3C7574">
        <w:rPr>
          <w:color w:val="000000" w:themeColor="text1"/>
          <w:sz w:val="28"/>
          <w:szCs w:val="28"/>
          <w:shd w:val="clear" w:color="auto" w:fill="FFFFFF"/>
        </w:rPr>
        <w:t>вреда здоровью, если имелись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anchor="dst100011" w:history="1">
        <w:r w:rsidRPr="003C757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основания</w:t>
        </w:r>
      </w:hyperlink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3C7574">
        <w:rPr>
          <w:color w:val="000000" w:themeColor="text1"/>
          <w:sz w:val="28"/>
          <w:szCs w:val="28"/>
          <w:shd w:val="clear" w:color="auto" w:fill="FFFFFF"/>
        </w:rPr>
        <w:t>опасаться осуществления этой угрозы</w:t>
      </w:r>
      <w:r w:rsidRPr="003C7574">
        <w:rPr>
          <w:sz w:val="28"/>
          <w:szCs w:val="28"/>
        </w:rPr>
        <w:t>.</w:t>
      </w:r>
    </w:p>
    <w:p w:rsidR="003C7574" w:rsidRPr="003C7574" w:rsidP="00497AF3">
      <w:pPr>
        <w:ind w:firstLine="708"/>
        <w:jc w:val="both"/>
        <w:rPr>
          <w:sz w:val="28"/>
          <w:szCs w:val="28"/>
        </w:rPr>
      </w:pPr>
      <w:r w:rsidRPr="003C7574">
        <w:rPr>
          <w:sz w:val="28"/>
          <w:szCs w:val="28"/>
        </w:rPr>
        <w:t xml:space="preserve">Так, </w:t>
      </w:r>
      <w:r w:rsidRPr="003C7574">
        <w:rPr>
          <w:color w:val="000000"/>
          <w:sz w:val="28"/>
          <w:szCs w:val="28"/>
        </w:rPr>
        <w:t>Сымулов</w:t>
      </w:r>
      <w:r w:rsidRPr="003C7574">
        <w:rPr>
          <w:color w:val="000000"/>
          <w:sz w:val="28"/>
          <w:szCs w:val="28"/>
        </w:rPr>
        <w:t xml:space="preserve"> И.В.</w:t>
      </w:r>
      <w:r w:rsidRPr="003C7574" w:rsidR="00BD33B3">
        <w:rPr>
          <w:sz w:val="28"/>
          <w:szCs w:val="28"/>
        </w:rPr>
        <w:t xml:space="preserve"> </w:t>
      </w:r>
      <w:r w:rsidRPr="003C7574">
        <w:rPr>
          <w:sz w:val="28"/>
          <w:szCs w:val="28"/>
        </w:rPr>
        <w:t>23 августа 2021 года,</w:t>
      </w:r>
      <w:r w:rsidRPr="003C7574">
        <w:rPr>
          <w:color w:val="000000"/>
          <w:sz w:val="28"/>
          <w:szCs w:val="28"/>
        </w:rPr>
        <w:t xml:space="preserve"> примерно в 01 час 00 минут, более точное время не установлено,  находясь в помещении кухни квартиры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color w:val="000000"/>
          <w:sz w:val="28"/>
          <w:szCs w:val="28"/>
        </w:rPr>
        <w:t xml:space="preserve">, </w:t>
      </w:r>
      <w:r w:rsidRPr="003C7574">
        <w:rPr>
          <w:sz w:val="28"/>
          <w:szCs w:val="28"/>
        </w:rPr>
        <w:t xml:space="preserve">имея умысел, направленный на угрозу убийством, </w:t>
      </w:r>
      <w:r w:rsidRPr="003C7574">
        <w:rPr>
          <w:rFonts w:eastAsia="Arial Unicode MS"/>
          <w:color w:val="000000"/>
          <w:sz w:val="28"/>
          <w:szCs w:val="28"/>
        </w:rPr>
        <w:t xml:space="preserve">в ходе конфликта, возникшего на почве личных неприязненных отношений с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rFonts w:eastAsia="Arial Unicode MS"/>
          <w:color w:val="000000"/>
          <w:sz w:val="28"/>
          <w:szCs w:val="28"/>
        </w:rPr>
        <w:t>, осознавая общественную опасность и противоправный характер своих действий, предвидя наступление общественно-опасных последствий и желая их наступления</w:t>
      </w:r>
      <w:r w:rsidRPr="003C7574">
        <w:rPr>
          <w:rFonts w:eastAsia="Arial Unicode MS"/>
          <w:color w:val="000000"/>
          <w:sz w:val="28"/>
          <w:szCs w:val="28"/>
        </w:rPr>
        <w:t xml:space="preserve">, стал высказывать в адрес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rFonts w:eastAsia="Arial Unicode MS"/>
          <w:color w:val="000000"/>
          <w:sz w:val="28"/>
          <w:szCs w:val="28"/>
        </w:rPr>
        <w:t xml:space="preserve"> угрозы убийством, после чего, подтверждая реальность своих угроз</w:t>
      </w:r>
      <w:r w:rsidRPr="003C7574">
        <w:rPr>
          <w:color w:val="000000"/>
          <w:sz w:val="28"/>
          <w:szCs w:val="28"/>
        </w:rPr>
        <w:t xml:space="preserve">, взял в одну из рук хозяйственный нож, который согласно заключению эксперта от 31.08.2021, является хозяйственным ножом и к категории холодного оружия не относится, соответствует требованиям ГОСТ </w:t>
      </w:r>
      <w:r w:rsidRPr="003C7574">
        <w:rPr>
          <w:color w:val="000000"/>
          <w:sz w:val="28"/>
          <w:szCs w:val="28"/>
        </w:rPr>
        <w:t>Р</w:t>
      </w:r>
      <w:r w:rsidRPr="003C7574">
        <w:rPr>
          <w:color w:val="000000"/>
          <w:sz w:val="28"/>
          <w:szCs w:val="28"/>
        </w:rPr>
        <w:t xml:space="preserve"> 51015-97 «Ножи хозяйственные и специальные», и, используя его в качестве оружия, приблизился к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color w:val="000000"/>
          <w:sz w:val="28"/>
          <w:szCs w:val="28"/>
        </w:rPr>
        <w:t xml:space="preserve">. свободной от ножа рукой надавил на шею последней, лишая возможности </w:t>
      </w:r>
      <w:r w:rsidRPr="003C7574">
        <w:rPr>
          <w:color w:val="000000"/>
          <w:sz w:val="28"/>
          <w:szCs w:val="28"/>
        </w:rPr>
        <w:t>скрыться</w:t>
      </w:r>
      <w:r w:rsidRPr="003C7574">
        <w:rPr>
          <w:color w:val="000000"/>
          <w:sz w:val="28"/>
          <w:szCs w:val="28"/>
        </w:rPr>
        <w:t xml:space="preserve">  отчего у </w:t>
      </w:r>
      <w:r>
        <w:rPr>
          <w:color w:val="000000"/>
          <w:sz w:val="28"/>
          <w:szCs w:val="28"/>
        </w:rPr>
        <w:t xml:space="preserve">        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color w:val="000000"/>
          <w:sz w:val="28"/>
          <w:szCs w:val="28"/>
        </w:rPr>
        <w:t xml:space="preserve"> образовались телесные повреждения, </w:t>
      </w:r>
      <w:r w:rsidRPr="003C7574">
        <w:rPr>
          <w:sz w:val="28"/>
          <w:szCs w:val="28"/>
        </w:rPr>
        <w:t xml:space="preserve">согласно </w:t>
      </w:r>
      <w:r w:rsidRPr="003C7574">
        <w:rPr>
          <w:sz w:val="28"/>
          <w:szCs w:val="28"/>
        </w:rPr>
        <w:t xml:space="preserve">акта медицинского освидетельствования  от 23 августа 2021 года, у </w:t>
      </w:r>
      <w:r w:rsidRPr="004200B6" w:rsidR="00B44D9D">
        <w:rPr>
          <w:sz w:val="24"/>
          <w:szCs w:val="24"/>
        </w:rPr>
        <w:t>«ПЕРСОНАЛЬНЫЕ ДАННЫЕ»</w:t>
      </w:r>
      <w:r w:rsidR="00B44D9D">
        <w:rPr>
          <w:sz w:val="24"/>
          <w:szCs w:val="24"/>
        </w:rPr>
        <w:t xml:space="preserve"> </w:t>
      </w:r>
      <w:r w:rsidRPr="003C7574">
        <w:rPr>
          <w:sz w:val="28"/>
          <w:szCs w:val="28"/>
        </w:rPr>
        <w:t xml:space="preserve">имели место следующие  повреждения: кровоподтек и ссадины на шее, кровоподтеки на левой боковой поверхности туловища, которые не влекут за собой  кратковременного расстройства здоровья или незначительной стойкой утраты общей трудоспособности и, согласно п.9 Приказа Министерства здравоохранения и социального развития Российской Федерации от 24.04.2008 г. № 194 н «Об утверждении Медицинских критериев определения степени тяжести вреда причиненного здоровью человека» расцениваются как </w:t>
      </w:r>
      <w:r w:rsidRPr="003C7574">
        <w:rPr>
          <w:sz w:val="28"/>
          <w:szCs w:val="28"/>
        </w:rPr>
        <w:t>повреждения</w:t>
      </w:r>
      <w:r w:rsidRPr="003C7574">
        <w:rPr>
          <w:sz w:val="28"/>
          <w:szCs w:val="28"/>
        </w:rPr>
        <w:t>,</w:t>
      </w:r>
      <w:r w:rsidR="00497AF3">
        <w:rPr>
          <w:sz w:val="28"/>
          <w:szCs w:val="28"/>
        </w:rPr>
        <w:t>н</w:t>
      </w:r>
      <w:r w:rsidR="00497AF3">
        <w:rPr>
          <w:sz w:val="28"/>
          <w:szCs w:val="28"/>
        </w:rPr>
        <w:t>е</w:t>
      </w:r>
      <w:r w:rsidR="00497AF3">
        <w:rPr>
          <w:sz w:val="28"/>
          <w:szCs w:val="28"/>
        </w:rPr>
        <w:t xml:space="preserve"> причинившие</w:t>
      </w:r>
      <w:r w:rsidRPr="003C7574">
        <w:rPr>
          <w:sz w:val="28"/>
          <w:szCs w:val="28"/>
        </w:rPr>
        <w:t xml:space="preserve">  вред здоровью человека, после чего в подтверждении реальности исполнения своих угроз</w:t>
      </w:r>
      <w:r w:rsidRPr="003C7574">
        <w:rPr>
          <w:color w:val="000000"/>
          <w:sz w:val="28"/>
          <w:szCs w:val="28"/>
        </w:rPr>
        <w:t xml:space="preserve">, держа нож с обнаженным лезвием в одной из рук перед собой, приставил оголенное лезвие к шее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color w:val="000000"/>
          <w:sz w:val="28"/>
          <w:szCs w:val="28"/>
        </w:rPr>
        <w:t>, стал высказывать в её адрес угрозы убийством, а именно кричать «</w:t>
      </w:r>
      <w:r w:rsidRPr="003C7574">
        <w:rPr>
          <w:sz w:val="28"/>
          <w:szCs w:val="28"/>
        </w:rPr>
        <w:t>Я тебя сейчас убью, полосну по горлу</w:t>
      </w:r>
      <w:r w:rsidRPr="003C7574">
        <w:rPr>
          <w:color w:val="000000"/>
          <w:sz w:val="28"/>
          <w:szCs w:val="28"/>
        </w:rPr>
        <w:t xml:space="preserve">!», </w:t>
      </w:r>
      <w:r w:rsidRPr="003C7574">
        <w:rPr>
          <w:rFonts w:eastAsia="Arial Unicode MS"/>
          <w:color w:val="000000"/>
          <w:sz w:val="28"/>
          <w:szCs w:val="28"/>
        </w:rPr>
        <w:t xml:space="preserve">осознавая, что угрожая последней лишением жизни он оказывает на неё психическое воздействие, порождая чувство страха и неуверенности, </w:t>
      </w:r>
      <w:r w:rsidRPr="003C7574">
        <w:rPr>
          <w:color w:val="000000"/>
          <w:sz w:val="28"/>
          <w:szCs w:val="28"/>
        </w:rPr>
        <w:t xml:space="preserve">которые </w:t>
      </w:r>
      <w:r w:rsidRPr="004200B6" w:rsidR="00B44D9D">
        <w:rPr>
          <w:sz w:val="24"/>
          <w:szCs w:val="24"/>
        </w:rPr>
        <w:t>«ПЕРСОНАЛЬНЫЕ ДАННЫЕ»</w:t>
      </w:r>
      <w:r w:rsidRPr="003C7574">
        <w:rPr>
          <w:color w:val="000000"/>
          <w:sz w:val="28"/>
          <w:szCs w:val="28"/>
        </w:rPr>
        <w:t xml:space="preserve"> в</w:t>
      </w:r>
      <w:r w:rsidRPr="003C7574">
        <w:rPr>
          <w:rFonts w:eastAsia="Arial Unicode MS"/>
          <w:color w:val="000000"/>
          <w:sz w:val="28"/>
          <w:szCs w:val="28"/>
        </w:rPr>
        <w:t xml:space="preserve"> сложившейся обстановке, испугавшись исполнения </w:t>
      </w:r>
      <w:r w:rsidRPr="003C7574">
        <w:rPr>
          <w:rFonts w:eastAsia="Arial Unicode MS"/>
          <w:color w:val="000000"/>
          <w:sz w:val="28"/>
          <w:szCs w:val="28"/>
        </w:rPr>
        <w:t>угроз</w:t>
      </w:r>
      <w:r w:rsidRPr="003C7574">
        <w:rPr>
          <w:rFonts w:eastAsia="Arial Unicode MS"/>
          <w:color w:val="000000"/>
          <w:sz w:val="28"/>
          <w:szCs w:val="28"/>
        </w:rPr>
        <w:t xml:space="preserve"> </w:t>
      </w:r>
      <w:r w:rsidRPr="003C7574">
        <w:rPr>
          <w:sz w:val="28"/>
          <w:szCs w:val="28"/>
        </w:rPr>
        <w:t>восприняла реально</w:t>
      </w:r>
      <w:r w:rsidR="00497AF3">
        <w:rPr>
          <w:sz w:val="28"/>
          <w:szCs w:val="28"/>
        </w:rPr>
        <w:t>,</w:t>
      </w:r>
      <w:r w:rsidRPr="003C7574">
        <w:rPr>
          <w:sz w:val="28"/>
          <w:szCs w:val="28"/>
        </w:rPr>
        <w:t xml:space="preserve"> и у неё имелись основания опасаться осуществления этих угроз, так как в руках у </w:t>
      </w:r>
      <w:r w:rsidRPr="003C7574">
        <w:rPr>
          <w:sz w:val="28"/>
          <w:szCs w:val="28"/>
        </w:rPr>
        <w:t>Сымулова</w:t>
      </w:r>
      <w:r w:rsidRPr="003C7574">
        <w:rPr>
          <w:sz w:val="28"/>
          <w:szCs w:val="28"/>
        </w:rPr>
        <w:t xml:space="preserve"> И.В. находился нож, и он был в агрессивном, возбужденном состоянии.  </w:t>
      </w:r>
    </w:p>
    <w:p w:rsidR="00073878" w:rsidRPr="002379E7" w:rsidP="00073878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в совершении </w:t>
      </w:r>
      <w:r w:rsidRPr="003C7574" w:rsidR="003C7574">
        <w:rPr>
          <w:color w:val="000000"/>
          <w:sz w:val="28"/>
          <w:szCs w:val="28"/>
        </w:rPr>
        <w:t>Сымулов</w:t>
      </w:r>
      <w:r w:rsidR="00C171A2">
        <w:rPr>
          <w:color w:val="000000"/>
          <w:sz w:val="28"/>
          <w:szCs w:val="28"/>
        </w:rPr>
        <w:t>ым</w:t>
      </w:r>
      <w:r w:rsidRPr="003C7574" w:rsidR="003C7574">
        <w:rPr>
          <w:color w:val="000000"/>
          <w:sz w:val="28"/>
          <w:szCs w:val="28"/>
        </w:rPr>
        <w:t xml:space="preserve"> И.В.</w:t>
      </w:r>
      <w:r w:rsidRPr="002379E7">
        <w:rPr>
          <w:sz w:val="28"/>
          <w:szCs w:val="28"/>
        </w:rPr>
        <w:t xml:space="preserve"> преступления, предусмотренного</w:t>
      </w:r>
      <w:r w:rsidRPr="002379E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ч.1 ст.11</w:t>
      </w:r>
      <w:r w:rsidR="003C7574">
        <w:rPr>
          <w:snapToGrid w:val="0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>обоснованно и обвиняемым полностью признается.</w:t>
      </w:r>
    </w:p>
    <w:p w:rsidR="00073878" w:rsidRPr="002379E7" w:rsidP="00073878">
      <w:pPr>
        <w:pStyle w:val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3C757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200B6" w:rsidR="00B44D9D">
        <w:rPr>
          <w:szCs w:val="24"/>
        </w:rPr>
        <w:t>«ПЕРСОНАЛЬНЫЕ ДАННЫЕ»</w:t>
      </w:r>
      <w:r w:rsidRPr="002379E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2379E7">
        <w:rPr>
          <w:sz w:val="28"/>
          <w:szCs w:val="28"/>
        </w:rPr>
        <w:t xml:space="preserve"> заявлено ходатайство о прекращении уголовного дела в </w:t>
      </w:r>
      <w:r>
        <w:rPr>
          <w:sz w:val="28"/>
          <w:szCs w:val="28"/>
        </w:rPr>
        <w:t xml:space="preserve">отношении обвиняемого в связи с тем, что </w:t>
      </w:r>
      <w:r w:rsidR="00CC25D8">
        <w:rPr>
          <w:sz w:val="28"/>
          <w:szCs w:val="28"/>
        </w:rPr>
        <w:t>Сымулов</w:t>
      </w:r>
      <w:r w:rsidR="00CC25D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и </w:t>
      </w:r>
      <w:r w:rsidRPr="004200B6" w:rsidR="00B44D9D">
        <w:rPr>
          <w:szCs w:val="24"/>
        </w:rPr>
        <w:t>«ПЕРСОНАЛЬНЫЕ ДАННЫЕ»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добровольно примирились, обвиняемый принес свои искренние извинения, а также полно</w:t>
      </w:r>
      <w:r>
        <w:rPr>
          <w:sz w:val="28"/>
          <w:szCs w:val="28"/>
        </w:rPr>
        <w:t xml:space="preserve">стью загладил причиненный вред </w:t>
      </w:r>
      <w:r w:rsidRPr="004200B6" w:rsidR="00B44D9D">
        <w:rPr>
          <w:szCs w:val="24"/>
        </w:rPr>
        <w:t>«ПЕРСОНАЛЬНЫЕ ДАННЫЕ»</w:t>
      </w:r>
      <w:r w:rsidRPr="002379E7">
        <w:rPr>
          <w:sz w:val="28"/>
          <w:szCs w:val="28"/>
        </w:rPr>
        <w:t>, поэтому просил</w:t>
      </w:r>
      <w:r w:rsidR="00CC25D8">
        <w:rPr>
          <w:sz w:val="28"/>
          <w:szCs w:val="28"/>
        </w:rPr>
        <w:t>а</w:t>
      </w:r>
      <w:r w:rsidRPr="002379E7">
        <w:rPr>
          <w:sz w:val="28"/>
          <w:szCs w:val="28"/>
        </w:rPr>
        <w:t xml:space="preserve"> уголовное дело в отношении </w:t>
      </w:r>
      <w:r w:rsidR="00CC25D8">
        <w:rPr>
          <w:sz w:val="28"/>
          <w:szCs w:val="28"/>
        </w:rPr>
        <w:t>Сымулова</w:t>
      </w:r>
      <w:r w:rsidR="00CC25D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за их примирением.</w:t>
      </w:r>
      <w:r>
        <w:rPr>
          <w:sz w:val="28"/>
          <w:szCs w:val="28"/>
        </w:rPr>
        <w:t xml:space="preserve"> 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5D8">
        <w:rPr>
          <w:rFonts w:ascii="Times New Roman" w:hAnsi="Times New Roman" w:cs="Times New Roman"/>
          <w:sz w:val="28"/>
          <w:szCs w:val="28"/>
        </w:rPr>
        <w:t>Сымулов</w:t>
      </w:r>
      <w:r w:rsidRPr="00CC25D8">
        <w:rPr>
          <w:rFonts w:ascii="Times New Roman" w:hAnsi="Times New Roman" w:cs="Times New Roman"/>
          <w:sz w:val="28"/>
          <w:szCs w:val="28"/>
        </w:rPr>
        <w:t xml:space="preserve"> И.В.</w:t>
      </w:r>
      <w:r w:rsidRPr="00CC25D8">
        <w:rPr>
          <w:rFonts w:ascii="Times New Roman" w:hAnsi="Times New Roman" w:cs="Times New Roman"/>
          <w:sz w:val="28"/>
          <w:szCs w:val="28"/>
        </w:rPr>
        <w:t xml:space="preserve"> виновность свою в совершении изложенного в обвинительном постановлении</w:t>
      </w:r>
      <w:r w:rsidRPr="00073878">
        <w:rPr>
          <w:rFonts w:ascii="Times New Roman" w:hAnsi="Times New Roman" w:cs="Times New Roman"/>
          <w:sz w:val="28"/>
          <w:szCs w:val="28"/>
        </w:rPr>
        <w:t xml:space="preserve"> преступления признал полностью и заявил о том, что он с потерпевш</w:t>
      </w:r>
      <w:r w:rsidR="00C171A2">
        <w:rPr>
          <w:rFonts w:ascii="Times New Roman" w:hAnsi="Times New Roman" w:cs="Times New Roman"/>
          <w:sz w:val="28"/>
          <w:szCs w:val="28"/>
        </w:rPr>
        <w:t>ей</w:t>
      </w:r>
      <w:r w:rsidRPr="00073878">
        <w:rPr>
          <w:rFonts w:ascii="Times New Roman" w:hAnsi="Times New Roman" w:cs="Times New Roman"/>
          <w:sz w:val="28"/>
          <w:szCs w:val="28"/>
        </w:rPr>
        <w:t xml:space="preserve"> примирился, принес свои искренние извинения, раскаивается, а также причиненный вред он полностью загладил, поэтому уголовное дело просил прекратить за их примирением.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Защитник ходатайство потерпевше</w:t>
      </w:r>
      <w:r w:rsidR="00CC25D8">
        <w:rPr>
          <w:rFonts w:ascii="Times New Roman" w:hAnsi="Times New Roman" w:cs="Times New Roman"/>
          <w:sz w:val="28"/>
          <w:szCs w:val="28"/>
        </w:rPr>
        <w:t>й</w:t>
      </w:r>
      <w:r w:rsidRPr="00073878">
        <w:rPr>
          <w:rFonts w:ascii="Times New Roman" w:hAnsi="Times New Roman" w:cs="Times New Roman"/>
          <w:sz w:val="28"/>
          <w:szCs w:val="28"/>
        </w:rPr>
        <w:t>, а также заявление обвиняемого о прекращении уголовного дела за их примирением поддержал.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Государственный обвинитель, заявив об обоснованности ходатайства  потерпевше</w:t>
      </w:r>
      <w:r w:rsidR="00C171A2">
        <w:rPr>
          <w:rFonts w:ascii="Times New Roman" w:hAnsi="Times New Roman" w:cs="Times New Roman"/>
          <w:sz w:val="28"/>
          <w:szCs w:val="28"/>
        </w:rPr>
        <w:t>й</w:t>
      </w:r>
      <w:r w:rsidRPr="00073878">
        <w:rPr>
          <w:rFonts w:ascii="Times New Roman" w:hAnsi="Times New Roman" w:cs="Times New Roman"/>
          <w:sz w:val="28"/>
          <w:szCs w:val="28"/>
        </w:rPr>
        <w:t xml:space="preserve">, полагал возможным  его удовлетворить и производство по делу в отношении </w:t>
      </w:r>
      <w:r w:rsidRPr="00CC25D8" w:rsidR="00CC25D8">
        <w:rPr>
          <w:rFonts w:ascii="Times New Roman" w:hAnsi="Times New Roman" w:cs="Times New Roman"/>
          <w:sz w:val="28"/>
          <w:szCs w:val="28"/>
        </w:rPr>
        <w:t>Сымулов</w:t>
      </w:r>
      <w:r w:rsidR="00CC25D8">
        <w:rPr>
          <w:rFonts w:ascii="Times New Roman" w:hAnsi="Times New Roman" w:cs="Times New Roman"/>
          <w:sz w:val="28"/>
          <w:szCs w:val="28"/>
        </w:rPr>
        <w:t>а</w:t>
      </w:r>
      <w:r w:rsidRPr="00CC25D8" w:rsidR="00CC25D8">
        <w:rPr>
          <w:rFonts w:ascii="Times New Roman" w:hAnsi="Times New Roman" w:cs="Times New Roman"/>
          <w:sz w:val="28"/>
          <w:szCs w:val="28"/>
        </w:rPr>
        <w:t xml:space="preserve"> И.В.</w:t>
      </w:r>
      <w:r w:rsidRPr="00073878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сторон в соответствии с требованиями ст. 25 УПК РФ и ст. 76 УК РФ.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Рассмотрев ходатайство потерпевше</w:t>
      </w:r>
      <w:r w:rsidR="00C171A2">
        <w:rPr>
          <w:rFonts w:ascii="Times New Roman" w:hAnsi="Times New Roman" w:cs="Times New Roman"/>
          <w:sz w:val="28"/>
          <w:szCs w:val="28"/>
        </w:rPr>
        <w:t>й</w:t>
      </w:r>
      <w:r w:rsidRPr="00073878">
        <w:rPr>
          <w:rFonts w:ascii="Times New Roman" w:hAnsi="Times New Roman" w:cs="Times New Roman"/>
          <w:sz w:val="28"/>
          <w:szCs w:val="28"/>
        </w:rPr>
        <w:t xml:space="preserve">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EB12AB" w:rsidP="00EB12AB">
      <w:pPr>
        <w:pStyle w:val="1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EB12AB" w:rsidRPr="00073878" w:rsidP="00EB12AB">
      <w:pPr>
        <w:pStyle w:val="1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EB12AB" w:rsidP="00EB12AB">
      <w:pPr>
        <w:pStyle w:val="1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5D8">
        <w:rPr>
          <w:rFonts w:ascii="Times New Roman" w:hAnsi="Times New Roman" w:cs="Times New Roman"/>
          <w:sz w:val="28"/>
          <w:szCs w:val="28"/>
        </w:rPr>
        <w:t>Сымулов</w:t>
      </w:r>
      <w:r w:rsidRPr="00CC25D8">
        <w:rPr>
          <w:rFonts w:ascii="Times New Roman" w:hAnsi="Times New Roman" w:cs="Times New Roman"/>
          <w:sz w:val="28"/>
          <w:szCs w:val="28"/>
        </w:rPr>
        <w:t xml:space="preserve"> И.В.</w:t>
      </w:r>
      <w:r w:rsidRPr="00073878" w:rsidR="0007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нительном постановлении, полностью признал, в содеянном раскаялся, согласен со всем, указанным в обвинительном постановлении, вред потерпевшей полностью загладил.</w:t>
      </w:r>
    </w:p>
    <w:p w:rsidR="00073878" w:rsidRPr="00073878" w:rsidP="00EB12AB">
      <w:pPr>
        <w:pStyle w:val="1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CC25D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B6" w:rsidR="00B44D9D">
        <w:rPr>
          <w:rFonts w:ascii="Times New Roman" w:hAnsi="Times New Roman"/>
          <w:szCs w:val="24"/>
        </w:rPr>
        <w:t>«ПЕРСОНАЛЬНЫЕ ДАННЫЕ»</w:t>
      </w:r>
      <w:r w:rsidRPr="00073878">
        <w:rPr>
          <w:rFonts w:ascii="Times New Roman" w:hAnsi="Times New Roman" w:cs="Times New Roman"/>
          <w:sz w:val="28"/>
          <w:szCs w:val="28"/>
        </w:rPr>
        <w:t xml:space="preserve"> добровольно заявил</w:t>
      </w:r>
      <w:r w:rsidR="00CC25D8">
        <w:rPr>
          <w:rFonts w:ascii="Times New Roman" w:hAnsi="Times New Roman" w:cs="Times New Roman"/>
          <w:sz w:val="28"/>
          <w:szCs w:val="28"/>
        </w:rPr>
        <w:t>а</w:t>
      </w:r>
      <w:r w:rsidRPr="00073878">
        <w:rPr>
          <w:rFonts w:ascii="Times New Roman" w:hAnsi="Times New Roman" w:cs="Times New Roman"/>
          <w:sz w:val="28"/>
          <w:szCs w:val="28"/>
        </w:rPr>
        <w:t xml:space="preserve"> ходатайство о прекращении дела за при</w:t>
      </w:r>
      <w:r w:rsidR="00CC25D8">
        <w:rPr>
          <w:rFonts w:ascii="Times New Roman" w:hAnsi="Times New Roman" w:cs="Times New Roman"/>
          <w:sz w:val="28"/>
          <w:szCs w:val="28"/>
        </w:rPr>
        <w:t>мирением с обвиняемым, согласилась</w:t>
      </w:r>
      <w:r w:rsidRPr="00073878">
        <w:rPr>
          <w:rFonts w:ascii="Times New Roman" w:hAnsi="Times New Roman" w:cs="Times New Roman"/>
          <w:sz w:val="28"/>
          <w:szCs w:val="28"/>
        </w:rPr>
        <w:t xml:space="preserve"> с прекращением дела </w:t>
      </w:r>
      <w:r w:rsidR="00EB12AB">
        <w:rPr>
          <w:rFonts w:ascii="Times New Roman" w:hAnsi="Times New Roman" w:cs="Times New Roman"/>
          <w:sz w:val="28"/>
          <w:szCs w:val="28"/>
        </w:rPr>
        <w:t>в соответствии со ст. 25 УПК РФ,</w:t>
      </w:r>
      <w:r w:rsidRPr="00073878">
        <w:rPr>
          <w:rFonts w:ascii="Times New Roman" w:hAnsi="Times New Roman" w:cs="Times New Roman"/>
          <w:sz w:val="28"/>
          <w:szCs w:val="28"/>
        </w:rPr>
        <w:t xml:space="preserve">  </w:t>
      </w:r>
      <w:r w:rsidR="00EB12AB">
        <w:rPr>
          <w:rFonts w:ascii="Times New Roman" w:hAnsi="Times New Roman" w:cs="Times New Roman"/>
          <w:sz w:val="28"/>
          <w:szCs w:val="28"/>
        </w:rPr>
        <w:t xml:space="preserve">каких-либо претензий к обвиняемому не имеет.  </w:t>
      </w:r>
    </w:p>
    <w:p w:rsidR="00073878" w:rsidRPr="002379E7" w:rsidP="00073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7" w:history="1">
        <w:r w:rsidRPr="00E7296D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8" w:history="1">
        <w:r w:rsidRPr="00E7296D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</w:t>
      </w:r>
      <w:r w:rsidRPr="002379E7">
        <w:rPr>
          <w:rFonts w:eastAsiaTheme="minorHAnsi"/>
          <w:sz w:val="28"/>
          <w:szCs w:val="28"/>
          <w:lang w:eastAsia="en-US"/>
        </w:rPr>
        <w:t xml:space="preserve">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073878" w:rsidRPr="002379E7" w:rsidP="00073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073878" w:rsidRPr="00073878" w:rsidP="0007387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</w:t>
      </w:r>
      <w:r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CC25D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B6" w:rsidR="00B44D9D">
        <w:rPr>
          <w:rFonts w:ascii="Times New Roman" w:hAnsi="Times New Roman"/>
          <w:szCs w:val="24"/>
        </w:rPr>
        <w:t>«ПЕРСОНАЛЬНЫЕ ДАННЫЕ»</w:t>
      </w:r>
      <w:r w:rsidRPr="00073878">
        <w:rPr>
          <w:rFonts w:ascii="Times New Roman" w:hAnsi="Times New Roman" w:cs="Times New Roman"/>
          <w:sz w:val="28"/>
          <w:szCs w:val="28"/>
        </w:rPr>
        <w:t xml:space="preserve"> о прекращении дела за  примирением с обвиняемым </w:t>
      </w:r>
      <w:r w:rsidRPr="00CC25D8" w:rsidR="00CC25D8">
        <w:rPr>
          <w:rFonts w:ascii="Times New Roman" w:hAnsi="Times New Roman" w:cs="Times New Roman"/>
          <w:sz w:val="28"/>
          <w:szCs w:val="28"/>
        </w:rPr>
        <w:t>Сымулов</w:t>
      </w:r>
      <w:r w:rsidR="00CC25D8">
        <w:rPr>
          <w:rFonts w:ascii="Times New Roman" w:hAnsi="Times New Roman" w:cs="Times New Roman"/>
          <w:sz w:val="28"/>
          <w:szCs w:val="28"/>
        </w:rPr>
        <w:t>ым</w:t>
      </w:r>
      <w:r w:rsidRPr="00CC25D8" w:rsidR="00CC25D8">
        <w:rPr>
          <w:rFonts w:ascii="Times New Roman" w:hAnsi="Times New Roman" w:cs="Times New Roman"/>
          <w:sz w:val="28"/>
          <w:szCs w:val="28"/>
        </w:rPr>
        <w:t xml:space="preserve"> И.В.</w:t>
      </w:r>
      <w:r w:rsidRPr="00073878">
        <w:rPr>
          <w:rFonts w:ascii="Times New Roman" w:hAnsi="Times New Roman" w:cs="Times New Roman"/>
          <w:sz w:val="28"/>
          <w:szCs w:val="28"/>
        </w:rPr>
        <w:t xml:space="preserve"> обоснованным и подлежащим удовлетворению. </w:t>
      </w:r>
    </w:p>
    <w:p w:rsidR="00073878" w:rsidRPr="00073878" w:rsidP="0007387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Поэтому суд считает возможным уголовное дело в отношении </w:t>
      </w:r>
      <w:r w:rsidRPr="00CC25D8" w:rsidR="00CC25D8">
        <w:rPr>
          <w:rFonts w:ascii="Times New Roman" w:hAnsi="Times New Roman" w:cs="Times New Roman"/>
          <w:sz w:val="28"/>
          <w:szCs w:val="28"/>
        </w:rPr>
        <w:t>Сымулов</w:t>
      </w:r>
      <w:r w:rsidR="00CC25D8">
        <w:rPr>
          <w:rFonts w:ascii="Times New Roman" w:hAnsi="Times New Roman" w:cs="Times New Roman"/>
          <w:sz w:val="28"/>
          <w:szCs w:val="28"/>
        </w:rPr>
        <w:t>а</w:t>
      </w:r>
      <w:r w:rsidRPr="00CC25D8" w:rsidR="00CC25D8">
        <w:rPr>
          <w:rFonts w:ascii="Times New Roman" w:hAnsi="Times New Roman" w:cs="Times New Roman"/>
          <w:sz w:val="28"/>
          <w:szCs w:val="28"/>
        </w:rPr>
        <w:t xml:space="preserve"> И.В</w:t>
      </w:r>
      <w:r w:rsidRPr="00073878">
        <w:rPr>
          <w:rFonts w:ascii="Times New Roman" w:hAnsi="Times New Roman" w:cs="Times New Roman"/>
          <w:sz w:val="28"/>
          <w:szCs w:val="28"/>
        </w:rPr>
        <w:t>., обвиняемого в совершении преступления, предусмотренного  ч. 1 ст. 11</w:t>
      </w:r>
      <w:r w:rsidR="00CC25D8">
        <w:rPr>
          <w:rFonts w:ascii="Times New Roman" w:hAnsi="Times New Roman" w:cs="Times New Roman"/>
          <w:sz w:val="28"/>
          <w:szCs w:val="28"/>
        </w:rPr>
        <w:t>9</w:t>
      </w:r>
      <w:r w:rsidRPr="00073878">
        <w:rPr>
          <w:rFonts w:ascii="Times New Roman" w:hAnsi="Times New Roman" w:cs="Times New Roman"/>
          <w:sz w:val="28"/>
          <w:szCs w:val="28"/>
        </w:rPr>
        <w:t xml:space="preserve"> УК РФ,</w:t>
      </w:r>
      <w:r w:rsidRPr="000738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3878">
        <w:rPr>
          <w:rFonts w:ascii="Times New Roman" w:hAnsi="Times New Roman" w:cs="Times New Roman"/>
          <w:sz w:val="28"/>
          <w:szCs w:val="28"/>
        </w:rPr>
        <w:t>прекратить за их примирением с потерпевш</w:t>
      </w:r>
      <w:r w:rsidR="00CC25D8">
        <w:rPr>
          <w:rFonts w:ascii="Times New Roman" w:hAnsi="Times New Roman" w:cs="Times New Roman"/>
          <w:sz w:val="28"/>
          <w:szCs w:val="28"/>
        </w:rPr>
        <w:t>ей</w:t>
      </w:r>
      <w:r w:rsidRPr="00073878">
        <w:rPr>
          <w:rFonts w:ascii="Times New Roman" w:hAnsi="Times New Roman" w:cs="Times New Roman"/>
          <w:sz w:val="28"/>
          <w:szCs w:val="28"/>
        </w:rPr>
        <w:t>.</w:t>
      </w:r>
    </w:p>
    <w:p w:rsidR="00073878" w:rsidP="00073878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виде о</w:t>
      </w:r>
      <w:r>
        <w:rPr>
          <w:sz w:val="28"/>
          <w:szCs w:val="28"/>
        </w:rPr>
        <w:t xml:space="preserve">бязательства о явке </w:t>
      </w:r>
      <w:r w:rsidRPr="00CC25D8" w:rsidR="00CC25D8">
        <w:rPr>
          <w:sz w:val="28"/>
          <w:szCs w:val="28"/>
        </w:rPr>
        <w:t>Сымулов</w:t>
      </w:r>
      <w:r w:rsidR="00CC25D8">
        <w:rPr>
          <w:sz w:val="28"/>
          <w:szCs w:val="28"/>
        </w:rPr>
        <w:t>а</w:t>
      </w:r>
      <w:r w:rsidRPr="00CC25D8" w:rsidR="00CC25D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</w:t>
      </w:r>
      <w:r w:rsidRPr="002379E7">
        <w:rPr>
          <w:sz w:val="28"/>
          <w:szCs w:val="28"/>
        </w:rPr>
        <w:t>без изме</w:t>
      </w:r>
      <w:r>
        <w:rPr>
          <w:sz w:val="28"/>
          <w:szCs w:val="28"/>
        </w:rPr>
        <w:t>нения, а по вступлении постановления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CC25D8" w:rsidRPr="00B178CC" w:rsidP="00CC25D8">
      <w:pPr>
        <w:pStyle w:val="BodyText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Вопрос о вещественных доказательствах следует разрешить в порядке ст. 81 УПК РФ. </w:t>
      </w:r>
    </w:p>
    <w:p w:rsidR="00073878" w:rsidRPr="002379E7" w:rsidP="00CC25D8">
      <w:pPr>
        <w:pStyle w:val="Normal1"/>
        <w:ind w:firstLine="142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На основании изложенного и руководствуясь ст. 25, ст. 239 УПК РФ, суд,</w:t>
      </w:r>
    </w:p>
    <w:p w:rsidR="00E57D29" w:rsidP="00EB12A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073878" w:rsidRPr="00073878" w:rsidP="0007387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78">
        <w:rPr>
          <w:rFonts w:ascii="Times New Roman" w:hAnsi="Times New Roman" w:cs="Times New Roman"/>
          <w:b/>
          <w:sz w:val="28"/>
          <w:szCs w:val="28"/>
        </w:rPr>
        <w:t>П</w:t>
      </w:r>
      <w:r w:rsidRPr="00073878">
        <w:rPr>
          <w:rFonts w:ascii="Times New Roman" w:hAnsi="Times New Roman" w:cs="Times New Roman"/>
          <w:b/>
          <w:sz w:val="28"/>
          <w:szCs w:val="28"/>
        </w:rPr>
        <w:t xml:space="preserve"> О С Т А Н О В И Л:</w:t>
      </w:r>
    </w:p>
    <w:p w:rsidR="00073878" w:rsidP="000738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073878" w:rsidRPr="002379E7" w:rsidP="000738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379E7">
        <w:rPr>
          <w:rFonts w:eastAsiaTheme="minorEastAsia"/>
          <w:sz w:val="28"/>
          <w:szCs w:val="28"/>
        </w:rPr>
        <w:t xml:space="preserve">Ходатайство </w:t>
      </w:r>
      <w:r w:rsidRPr="002379E7">
        <w:rPr>
          <w:rFonts w:eastAsiaTheme="minorEastAsia"/>
          <w:sz w:val="28"/>
          <w:szCs w:val="28"/>
        </w:rPr>
        <w:t>потерпевше</w:t>
      </w:r>
      <w:r w:rsidR="00CC25D8">
        <w:rPr>
          <w:rFonts w:eastAsiaTheme="minorEastAsia"/>
          <w:sz w:val="28"/>
          <w:szCs w:val="28"/>
        </w:rPr>
        <w:t>й</w:t>
      </w:r>
      <w:r w:rsidRPr="002379E7">
        <w:rPr>
          <w:rFonts w:eastAsiaTheme="minorEastAsia"/>
          <w:sz w:val="28"/>
          <w:szCs w:val="28"/>
        </w:rPr>
        <w:t xml:space="preserve"> </w:t>
      </w:r>
      <w:r w:rsidRPr="004200B6" w:rsidR="00B44D9D">
        <w:rPr>
          <w:sz w:val="24"/>
          <w:szCs w:val="24"/>
        </w:rPr>
        <w:t>«ПЕРСОНАЛЬНЫЕ ДАННЫЕ»</w:t>
      </w:r>
      <w:r w:rsidRPr="002379E7">
        <w:rPr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– удовлетворить. </w:t>
      </w:r>
    </w:p>
    <w:p w:rsidR="00073878" w:rsidRPr="00CC25D8" w:rsidP="00EB12AB">
      <w:pPr>
        <w:pStyle w:val="1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78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CC25D8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 w:rsidRPr="00E57D29" w:rsidR="00CC25D8">
        <w:rPr>
          <w:rFonts w:ascii="Times New Roman" w:hAnsi="Times New Roman" w:cs="Times New Roman"/>
          <w:color w:val="000000"/>
          <w:sz w:val="28"/>
          <w:szCs w:val="28"/>
        </w:rPr>
        <w:t>Сымулова</w:t>
      </w:r>
      <w:r w:rsidRPr="00E57D29" w:rsidR="00CC25D8">
        <w:rPr>
          <w:rFonts w:ascii="Times New Roman" w:hAnsi="Times New Roman" w:cs="Times New Roman"/>
          <w:color w:val="000000"/>
          <w:sz w:val="28"/>
          <w:szCs w:val="28"/>
        </w:rPr>
        <w:t xml:space="preserve"> Игоря </w:t>
      </w:r>
      <w:r w:rsidRPr="00E57D29" w:rsidR="00CC25D8">
        <w:rPr>
          <w:rFonts w:ascii="Times New Roman" w:hAnsi="Times New Roman" w:cs="Times New Roman"/>
          <w:color w:val="000000"/>
          <w:sz w:val="28"/>
          <w:szCs w:val="28"/>
        </w:rPr>
        <w:t>Венегдитовича</w:t>
      </w:r>
      <w:r w:rsidRPr="00CC25D8" w:rsidR="00CC25D8">
        <w:rPr>
          <w:rFonts w:ascii="Times New Roman" w:hAnsi="Times New Roman" w:cs="Times New Roman"/>
          <w:sz w:val="28"/>
          <w:szCs w:val="28"/>
        </w:rPr>
        <w:t xml:space="preserve">, </w:t>
      </w:r>
      <w:r w:rsidRPr="00FD7B9A" w:rsidR="00DD0DD9">
        <w:rPr>
          <w:rFonts w:ascii="Times New Roman" w:hAnsi="Times New Roman"/>
        </w:rPr>
        <w:t>«ПЕРСОНАЛЬНЫЕ ДАННЫЕ»</w:t>
      </w:r>
      <w:r w:rsidRPr="00CC25D8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 ч. 1 ст. 11</w:t>
      </w:r>
      <w:r w:rsidR="00CC25D8">
        <w:rPr>
          <w:rFonts w:ascii="Times New Roman" w:hAnsi="Times New Roman" w:cs="Times New Roman"/>
          <w:sz w:val="28"/>
          <w:szCs w:val="28"/>
        </w:rPr>
        <w:t>9</w:t>
      </w:r>
      <w:r w:rsidRPr="00CC25D8">
        <w:rPr>
          <w:rFonts w:ascii="Times New Roman" w:hAnsi="Times New Roman" w:cs="Times New Roman"/>
          <w:sz w:val="28"/>
          <w:szCs w:val="28"/>
        </w:rPr>
        <w:t xml:space="preserve"> </w:t>
      </w:r>
      <w:r w:rsidRPr="00CC25D8">
        <w:rPr>
          <w:rFonts w:ascii="Times New Roman" w:hAnsi="Times New Roman" w:cs="Times New Roman"/>
          <w:snapToGrid w:val="0"/>
          <w:sz w:val="28"/>
          <w:szCs w:val="28"/>
        </w:rPr>
        <w:t xml:space="preserve">УК РФ, </w:t>
      </w:r>
      <w:r w:rsidRPr="00CC25D8">
        <w:rPr>
          <w:rFonts w:ascii="Times New Roman" w:hAnsi="Times New Roman" w:cs="Times New Roman"/>
          <w:sz w:val="28"/>
          <w:szCs w:val="28"/>
        </w:rPr>
        <w:t>по основанию,</w:t>
      </w:r>
      <w:r w:rsidR="00EB12AB">
        <w:rPr>
          <w:rFonts w:ascii="Times New Roman" w:hAnsi="Times New Roman" w:cs="Times New Roman"/>
          <w:sz w:val="28"/>
          <w:szCs w:val="28"/>
        </w:rPr>
        <w:t xml:space="preserve"> предусмотренному ст. 25 УПК РФ,</w:t>
      </w:r>
      <w:r w:rsidRPr="00EB12AB" w:rsidR="00EB12AB">
        <w:rPr>
          <w:rFonts w:ascii="Times New Roman" w:hAnsi="Times New Roman" w:cs="Times New Roman"/>
          <w:sz w:val="28"/>
          <w:szCs w:val="28"/>
        </w:rPr>
        <w:t xml:space="preserve"> </w:t>
      </w:r>
      <w:r w:rsidR="00EB12AB">
        <w:rPr>
          <w:rFonts w:ascii="Times New Roman" w:hAnsi="Times New Roman" w:cs="Times New Roman"/>
          <w:sz w:val="28"/>
          <w:szCs w:val="28"/>
        </w:rPr>
        <w:t>за примирением с потерпевшей.</w:t>
      </w:r>
    </w:p>
    <w:p w:rsidR="00073878" w:rsidP="00073878">
      <w:pPr>
        <w:pStyle w:val="20"/>
        <w:ind w:firstLine="720"/>
        <w:jc w:val="both"/>
        <w:rPr>
          <w:sz w:val="28"/>
          <w:szCs w:val="28"/>
        </w:rPr>
      </w:pPr>
      <w:r w:rsidRPr="00CC25D8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CC25D8" w:rsidR="00CC25D8">
        <w:rPr>
          <w:sz w:val="28"/>
          <w:szCs w:val="28"/>
        </w:rPr>
        <w:t>Сымулов</w:t>
      </w:r>
      <w:r w:rsidR="00C171A2">
        <w:rPr>
          <w:sz w:val="28"/>
          <w:szCs w:val="28"/>
        </w:rPr>
        <w:t>а</w:t>
      </w:r>
      <w:r w:rsidRPr="00CC25D8" w:rsidR="00CC25D8">
        <w:rPr>
          <w:sz w:val="28"/>
          <w:szCs w:val="28"/>
        </w:rPr>
        <w:t xml:space="preserve"> И.В</w:t>
      </w:r>
      <w:r w:rsidRPr="00073878" w:rsidR="00CC25D8">
        <w:rPr>
          <w:sz w:val="28"/>
          <w:szCs w:val="28"/>
        </w:rPr>
        <w:t>.</w:t>
      </w:r>
      <w:r w:rsidRPr="00CC25D8">
        <w:rPr>
          <w:sz w:val="28"/>
          <w:szCs w:val="28"/>
        </w:rPr>
        <w:t xml:space="preserve"> до вступления</w:t>
      </w:r>
      <w:r>
        <w:rPr>
          <w:sz w:val="28"/>
          <w:szCs w:val="28"/>
        </w:rPr>
        <w:t xml:space="preserve">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>
        <w:rPr>
          <w:sz w:val="28"/>
          <w:szCs w:val="28"/>
        </w:rPr>
        <w:t xml:space="preserve">нения, а по вступлении 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E57D29" w:rsidP="00E57D29">
      <w:pPr>
        <w:ind w:firstLine="709"/>
        <w:jc w:val="both"/>
        <w:rPr>
          <w:sz w:val="28"/>
          <w:szCs w:val="28"/>
          <w:lang w:eastAsia="ar-SA"/>
        </w:rPr>
      </w:pPr>
      <w:r w:rsidRPr="00E57D29">
        <w:rPr>
          <w:sz w:val="28"/>
          <w:szCs w:val="28"/>
          <w:lang w:eastAsia="ar-SA"/>
        </w:rPr>
        <w:t>Вещественные доказательства:</w:t>
      </w:r>
    </w:p>
    <w:p w:rsidR="00E57D29" w:rsidRPr="00EB12AB" w:rsidP="00EB12AB">
      <w:pPr>
        <w:ind w:firstLine="709"/>
        <w:jc w:val="both"/>
        <w:rPr>
          <w:sz w:val="28"/>
          <w:szCs w:val="28"/>
        </w:rPr>
      </w:pPr>
      <w:r w:rsidRPr="00E57D29">
        <w:rPr>
          <w:sz w:val="28"/>
          <w:szCs w:val="28"/>
        </w:rPr>
        <w:t>- нож, состоящий из клинка и рукоя</w:t>
      </w:r>
      <w:r w:rsidR="00EB12AB">
        <w:rPr>
          <w:sz w:val="28"/>
          <w:szCs w:val="28"/>
        </w:rPr>
        <w:t>тки, общей длиной 248 мм, длин</w:t>
      </w:r>
      <w:r w:rsidRPr="00E57D29">
        <w:rPr>
          <w:sz w:val="28"/>
          <w:szCs w:val="28"/>
        </w:rPr>
        <w:t>ой клинка 132 мм, ширина клинка (максимальная) 32 мм, толщина обух</w:t>
      </w:r>
      <w:r w:rsidR="00EB12AB">
        <w:rPr>
          <w:sz w:val="28"/>
          <w:szCs w:val="28"/>
        </w:rPr>
        <w:t>а 2,0 мм, длина рукоятки 116 мм, толщина рукояти 16,4 мм, к</w:t>
      </w:r>
      <w:r w:rsidRPr="00E57D29">
        <w:rPr>
          <w:sz w:val="28"/>
          <w:szCs w:val="28"/>
        </w:rPr>
        <w:t>линок изготовлен из метал</w:t>
      </w:r>
      <w:r w:rsidR="00EB12AB">
        <w:rPr>
          <w:sz w:val="28"/>
          <w:szCs w:val="28"/>
        </w:rPr>
        <w:t>л</w:t>
      </w:r>
      <w:r w:rsidRPr="00E57D29">
        <w:rPr>
          <w:sz w:val="28"/>
          <w:szCs w:val="28"/>
        </w:rPr>
        <w:t>а серого цвета, однолезвийный, с двустор</w:t>
      </w:r>
      <w:r w:rsidR="00EB12AB">
        <w:rPr>
          <w:sz w:val="28"/>
          <w:szCs w:val="28"/>
        </w:rPr>
        <w:t>онней заточкой</w:t>
      </w:r>
      <w:r w:rsidRPr="00E57D29">
        <w:rPr>
          <w:sz w:val="28"/>
          <w:szCs w:val="28"/>
        </w:rPr>
        <w:t xml:space="preserve"> </w:t>
      </w:r>
      <w:r w:rsidR="00EB12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2C57">
        <w:rPr>
          <w:color w:val="000000"/>
          <w:sz w:val="28"/>
          <w:szCs w:val="28"/>
        </w:rPr>
        <w:t xml:space="preserve">переданный под сохранную расписку </w:t>
      </w:r>
      <w:r w:rsidRPr="004200B6" w:rsidR="00B44D9D">
        <w:rPr>
          <w:sz w:val="24"/>
          <w:szCs w:val="24"/>
        </w:rPr>
        <w:t>«ПЕРСОНАЛЬНЫЕ ДАННЫЕ»</w:t>
      </w:r>
      <w:r w:rsidRPr="00972C57">
        <w:rPr>
          <w:color w:val="000000"/>
          <w:sz w:val="28"/>
          <w:szCs w:val="28"/>
        </w:rPr>
        <w:t xml:space="preserve">, оставить </w:t>
      </w:r>
      <w:r>
        <w:rPr>
          <w:color w:val="000000"/>
          <w:sz w:val="28"/>
          <w:szCs w:val="28"/>
        </w:rPr>
        <w:t>ей по принадлежности;</w:t>
      </w:r>
    </w:p>
    <w:p w:rsidR="00073878" w:rsidRPr="002379E7" w:rsidP="00073878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</w:t>
      </w:r>
      <w:r w:rsidR="00CC25D8">
        <w:rPr>
          <w:sz w:val="28"/>
          <w:szCs w:val="28"/>
        </w:rPr>
        <w:t>5</w:t>
      </w:r>
      <w:r w:rsidRPr="002379E7">
        <w:rPr>
          <w:sz w:val="28"/>
          <w:szCs w:val="28"/>
        </w:rPr>
        <w:t xml:space="preserve"> Ялтинского судебного района (городской округ Ялта) в течение 10 суток со дня его вынесения. </w:t>
      </w:r>
    </w:p>
    <w:p w:rsidR="00073878" w:rsidP="00073878">
      <w:pPr>
        <w:jc w:val="both"/>
        <w:rPr>
          <w:sz w:val="28"/>
          <w:szCs w:val="28"/>
        </w:rPr>
      </w:pPr>
    </w:p>
    <w:p w:rsidR="00073878" w:rsidP="00073878">
      <w:pPr>
        <w:ind w:firstLine="720"/>
        <w:jc w:val="both"/>
        <w:rPr>
          <w:sz w:val="28"/>
          <w:szCs w:val="28"/>
        </w:rPr>
      </w:pPr>
    </w:p>
    <w:p w:rsidR="00073878" w:rsidRPr="002379E7" w:rsidP="00073878">
      <w:pPr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2379E7">
        <w:rPr>
          <w:sz w:val="28"/>
          <w:szCs w:val="28"/>
        </w:rPr>
        <w:t xml:space="preserve">  О.В. Переверзева</w:t>
      </w:r>
    </w:p>
    <w:p w:rsidR="00073878" w:rsidRPr="002379E7" w:rsidP="00073878">
      <w:pPr>
        <w:rPr>
          <w:sz w:val="28"/>
          <w:szCs w:val="28"/>
        </w:rPr>
      </w:pPr>
    </w:p>
    <w:p w:rsidR="00073878" w:rsidRPr="00B67794" w:rsidP="00BD33B3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073878" w:rsidP="0011675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933">
      <w:pPr>
        <w:rPr>
          <w:sz w:val="28"/>
          <w:szCs w:val="28"/>
        </w:rPr>
      </w:pPr>
    </w:p>
    <w:p w:rsidR="00073878" w:rsidRPr="00972C57">
      <w:pPr>
        <w:rPr>
          <w:sz w:val="28"/>
          <w:szCs w:val="28"/>
        </w:rPr>
      </w:pPr>
    </w:p>
    <w:sectPr w:rsidSect="00497AF3">
      <w:footerReference w:type="default" r:id="rId9"/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B3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D0DD9">
      <w:rPr>
        <w:noProof/>
      </w:rPr>
      <w:t>4</w:t>
    </w:r>
    <w:r>
      <w:fldChar w:fldCharType="end"/>
    </w:r>
  </w:p>
  <w:p w:rsidR="005C7B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58"/>
    <w:rsid w:val="00073878"/>
    <w:rsid w:val="000E2072"/>
    <w:rsid w:val="00116758"/>
    <w:rsid w:val="001A6CA3"/>
    <w:rsid w:val="002379E7"/>
    <w:rsid w:val="002B52A5"/>
    <w:rsid w:val="00306936"/>
    <w:rsid w:val="003C7574"/>
    <w:rsid w:val="004200B6"/>
    <w:rsid w:val="0042385C"/>
    <w:rsid w:val="00474917"/>
    <w:rsid w:val="00497AF3"/>
    <w:rsid w:val="00503E76"/>
    <w:rsid w:val="00552E24"/>
    <w:rsid w:val="00566896"/>
    <w:rsid w:val="005C7B3B"/>
    <w:rsid w:val="00650DAF"/>
    <w:rsid w:val="007558DA"/>
    <w:rsid w:val="00764A34"/>
    <w:rsid w:val="007845CA"/>
    <w:rsid w:val="007A4322"/>
    <w:rsid w:val="008139C8"/>
    <w:rsid w:val="008B6C40"/>
    <w:rsid w:val="008C2D84"/>
    <w:rsid w:val="008D41A9"/>
    <w:rsid w:val="00920554"/>
    <w:rsid w:val="00972C57"/>
    <w:rsid w:val="00996F68"/>
    <w:rsid w:val="009E39AF"/>
    <w:rsid w:val="00A45933"/>
    <w:rsid w:val="00A60DF9"/>
    <w:rsid w:val="00A72DB1"/>
    <w:rsid w:val="00B178CC"/>
    <w:rsid w:val="00B44D9D"/>
    <w:rsid w:val="00B604EE"/>
    <w:rsid w:val="00B67794"/>
    <w:rsid w:val="00BC6E2A"/>
    <w:rsid w:val="00BD33B3"/>
    <w:rsid w:val="00BE24D4"/>
    <w:rsid w:val="00C171A2"/>
    <w:rsid w:val="00C33184"/>
    <w:rsid w:val="00CC25D8"/>
    <w:rsid w:val="00D14AF5"/>
    <w:rsid w:val="00D2754E"/>
    <w:rsid w:val="00D90348"/>
    <w:rsid w:val="00DC4CF7"/>
    <w:rsid w:val="00DD0DD9"/>
    <w:rsid w:val="00DD2C9F"/>
    <w:rsid w:val="00E4214C"/>
    <w:rsid w:val="00E57D29"/>
    <w:rsid w:val="00E71911"/>
    <w:rsid w:val="00E7296D"/>
    <w:rsid w:val="00E97A69"/>
    <w:rsid w:val="00EB12AB"/>
    <w:rsid w:val="00F30ABF"/>
    <w:rsid w:val="00FB699E"/>
    <w:rsid w:val="00FC1B1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116758"/>
    <w:rPr>
      <w:sz w:val="24"/>
      <w:lang w:eastAsia="ru-RU"/>
    </w:rPr>
  </w:style>
  <w:style w:type="paragraph" w:customStyle="1" w:styleId="1">
    <w:name w:val="Обычный1"/>
    <w:link w:val="Normal0"/>
    <w:rsid w:val="00116758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11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67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1"/>
    <w:uiPriority w:val="99"/>
    <w:qFormat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1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1675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16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duct-specvalue-inner">
    <w:name w:val="product-spec__value-inner"/>
    <w:basedOn w:val="DefaultParagraphFont"/>
    <w:rsid w:val="00116758"/>
  </w:style>
  <w:style w:type="character" w:customStyle="1" w:styleId="a1">
    <w:name w:val="Без интервала Знак"/>
    <w:link w:val="NoSpacing"/>
    <w:uiPriority w:val="99"/>
    <w:locked/>
    <w:rsid w:val="00116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1"/>
    <w:rsid w:val="00116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basedOn w:val="DefaultParagraphFont"/>
    <w:link w:val="21"/>
    <w:rsid w:val="00474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2"/>
    <w:rsid w:val="00474917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2"/>
    <w:rsid w:val="0047491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Title">
    <w:name w:val="Title"/>
    <w:basedOn w:val="Normal"/>
    <w:link w:val="a3"/>
    <w:uiPriority w:val="99"/>
    <w:qFormat/>
    <w:rsid w:val="00DD2C9F"/>
    <w:pPr>
      <w:jc w:val="center"/>
    </w:pPr>
    <w:rPr>
      <w:b/>
      <w:bCs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99"/>
    <w:rsid w:val="00DD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2072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50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03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0738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1">
    <w:name w:val="ConsNonformat Знак1"/>
    <w:link w:val="ConsNonformat"/>
    <w:rsid w:val="00E57D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9925/3b80ddd03039e9d011e392f55e4b0e10ba25b8e4/" TargetMode="External" /><Relationship Id="rId5" Type="http://schemas.openxmlformats.org/officeDocument/2006/relationships/hyperlink" Target="http://www.consultant.ru/document/cons_doc_LAW_121937/" TargetMode="External" /><Relationship Id="rId6" Type="http://schemas.openxmlformats.org/officeDocument/2006/relationships/hyperlink" Target="http://www.consultant.ru/document/cons_doc_LAW_99492/" TargetMode="External" /><Relationship Id="rId7" Type="http://schemas.openxmlformats.org/officeDocument/2006/relationships/hyperlink" Target="consultantplus://offline/ref=0CB06A6D7DD065669410765D58D2C4D55A56B86DB8E7B60ED0B2DCC5D96DF89E436E14A3F9776ADES0y8L" TargetMode="External" /><Relationship Id="rId8" Type="http://schemas.openxmlformats.org/officeDocument/2006/relationships/hyperlink" Target="consultantplus://offline/ref=0CB06A6D7DD065669410765D58D2C4D55A56BA67B1E4B60ED0B2DCC5D96DF89E436E14A3SFy0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