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10A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Дело № 1-98-</w:t>
      </w:r>
      <w:r w:rsidRPr="00C16478" w:rsidR="0068411E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2</w:t>
      </w: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/</w:t>
      </w:r>
      <w:r w:rsidRPr="00C16478" w:rsidR="0068411E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2022</w:t>
      </w:r>
    </w:p>
    <w:p w:rsidR="00FF110A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91MS0098-01-</w:t>
      </w:r>
      <w:r w:rsidRPr="00C16478" w:rsidR="0068411E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2021</w:t>
      </w: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-</w:t>
      </w:r>
      <w:r w:rsidRPr="00C16478" w:rsidR="0068411E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002230</w:t>
      </w: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-</w:t>
      </w:r>
      <w:r w:rsidRPr="00C16478" w:rsidR="0068411E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62</w:t>
      </w:r>
    </w:p>
    <w:p w:rsidR="00FF110A" w:rsidRPr="00C16478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</w:p>
    <w:p w:rsidR="00FF110A" w:rsidRPr="00C16478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>ПРИГОВОР</w:t>
      </w:r>
    </w:p>
    <w:p w:rsidR="00FF110A" w:rsidRPr="00C16478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>Именем Российской Федерации</w:t>
      </w:r>
    </w:p>
    <w:p w:rsidR="00FF110A" w:rsidRPr="00C16478" w:rsidP="00C16478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b/>
          <w:bCs/>
          <w:kern w:val="1"/>
          <w:sz w:val="27"/>
          <w:szCs w:val="27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CB4A5A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FF110A" w:rsidRPr="00C16478" w:rsidP="00C16478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</w:t>
            </w:r>
            <w:r w:rsidRPr="00C16478" w:rsidR="0068411E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19</w:t>
            </w: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</w:t>
            </w:r>
            <w:r w:rsidRPr="00C16478" w:rsidR="0068411E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января</w:t>
            </w: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202</w:t>
            </w:r>
            <w:r w:rsidRPr="00C16478" w:rsidR="0068411E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2</w:t>
            </w: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года</w:t>
            </w:r>
          </w:p>
        </w:tc>
        <w:tc>
          <w:tcPr>
            <w:tcW w:w="4959" w:type="dxa"/>
          </w:tcPr>
          <w:p w:rsidR="00FF110A" w:rsidRPr="00C16478" w:rsidP="00C16478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                                           </w:t>
            </w:r>
            <w:r w:rsid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 xml:space="preserve">  </w:t>
            </w:r>
            <w:r w:rsidRPr="00C16478"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  <w:t>г. Ялта</w:t>
            </w:r>
          </w:p>
          <w:p w:rsidR="00FF110A" w:rsidRPr="00C16478" w:rsidP="00C16478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7"/>
                <w:szCs w:val="27"/>
              </w:rPr>
            </w:pPr>
          </w:p>
        </w:tc>
      </w:tr>
    </w:tbl>
    <w:p w:rsidR="00FF110A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Чинова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К.Г., при секретаре 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Меметове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Л.А.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, с участием:</w:t>
      </w:r>
    </w:p>
    <w:p w:rsidR="00FF110A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государственного обвинителя –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помощника прокурора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г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.Я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лты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Республики Крым </w:t>
      </w:r>
      <w:r w:rsidRPr="00C16478" w:rsidR="00EB1AB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Скоробутова</w:t>
      </w:r>
      <w:r w:rsidRPr="00C16478" w:rsidR="00EB1AB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Е.П.,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</w:t>
      </w:r>
    </w:p>
    <w:p w:rsidR="00FF110A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защитника подсудимого – 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адвоката 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Войнаровской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М.П.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, </w:t>
      </w:r>
    </w:p>
    <w:p w:rsidR="0068411E" w:rsidRPr="00C16478" w:rsidP="00C16478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потерпевшей –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,</w:t>
      </w:r>
    </w:p>
    <w:p w:rsidR="00FF110A" w:rsidRPr="00C16478" w:rsidP="00C16478">
      <w:pPr>
        <w:keepNext/>
        <w:tabs>
          <w:tab w:val="left" w:pos="5103"/>
        </w:tabs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подсудимого – </w:t>
      </w:r>
      <w:r w:rsidRPr="00C16478" w:rsidR="0068411E">
        <w:rPr>
          <w:rFonts w:ascii="Times New Roman" w:eastAsia="Lucida Sans Unicode" w:hAnsi="Times New Roman" w:cs="Times New Roman"/>
          <w:kern w:val="1"/>
          <w:sz w:val="27"/>
          <w:szCs w:val="27"/>
        </w:rPr>
        <w:t>Баскакова В.В.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</w:t>
      </w:r>
    </w:p>
    <w:p w:rsidR="0068411E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рассмотрев в открытом судебном заседании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материалы уголовного дела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по обвинению:</w:t>
      </w:r>
    </w:p>
    <w:p w:rsidR="00EB1AB8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b/>
          <w:i/>
          <w:kern w:val="1"/>
          <w:sz w:val="27"/>
          <w:szCs w:val="27"/>
        </w:rPr>
        <w:t>Баскаков</w:t>
      </w:r>
      <w:r w:rsidRPr="00C16478" w:rsidR="0090772F">
        <w:rPr>
          <w:rFonts w:ascii="Times New Roman" w:eastAsia="Lucida Sans Unicode" w:hAnsi="Times New Roman" w:cs="Times New Roman"/>
          <w:b/>
          <w:i/>
          <w:kern w:val="1"/>
          <w:sz w:val="27"/>
          <w:szCs w:val="27"/>
        </w:rPr>
        <w:t>а Виталия</w:t>
      </w:r>
      <w:r w:rsidRPr="00C16478">
        <w:rPr>
          <w:rFonts w:ascii="Times New Roman" w:eastAsia="Lucida Sans Unicode" w:hAnsi="Times New Roman" w:cs="Times New Roman"/>
          <w:b/>
          <w:i/>
          <w:kern w:val="1"/>
          <w:sz w:val="27"/>
          <w:szCs w:val="27"/>
        </w:rPr>
        <w:t xml:space="preserve"> Валерьевич</w:t>
      </w:r>
      <w:r w:rsidRPr="00C16478" w:rsidR="0090772F">
        <w:rPr>
          <w:rFonts w:ascii="Times New Roman" w:eastAsia="Lucida Sans Unicode" w:hAnsi="Times New Roman" w:cs="Times New Roman"/>
          <w:b/>
          <w:i/>
          <w:kern w:val="1"/>
          <w:sz w:val="27"/>
          <w:szCs w:val="27"/>
        </w:rPr>
        <w:t>а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="00E9713D">
        <w:rPr>
          <w:rFonts w:ascii="Times New Roman" w:hAnsi="Times New Roman"/>
          <w:sz w:val="26"/>
          <w:szCs w:val="26"/>
        </w:rPr>
        <w:t xml:space="preserve">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года рождения, уроженца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гражданина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имеющего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образование,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зарегистрированного и проживающего по адресу: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работающего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имеющего на иждивении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ранее несудимого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 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преступления, предусмотренного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ч.1 ст.112 УК РФ, 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7"/>
          <w:szCs w:val="27"/>
        </w:rPr>
      </w:pP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  <w:lang w:eastAsia="x-none"/>
        </w:rPr>
        <w:t>УСТАНОВИЛ: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68411E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 В.В.</w:t>
      </w:r>
      <w:r w:rsidRPr="00C16478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EB1AB8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сентября 2021 года, около 17 часов 00 минут, Баскаков В.В., находясь в состоянии алкогольного опьянения по адресу: Республика Крым,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.Я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лта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ул.Батурина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д.7 кв.11, имея умысел на причинение вреда здоровью любой степени тяжести,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наступления, в ходе ссоры на почве личных неприязненных отношений с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схватил последнюю за волосы и ударил головой о деревянную стенку, в результате чего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упала на пол.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Далее, в продолжение своего преступного умысла, Баскаков В.В. своей правой ногой нанес один удар в область головы, а также один удар в область правого плеча, причинив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физическую боль и повреждения в виде сотрясения головного мозга, подтвержденного объективной неврологической симптоматикой, закрытого перелома правой ключицы и закрытого перелома 2-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ребра справа, подтвержденных рентгенологически, кровоподтека в области правого плечевого сустава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кровоподтека с 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осаднением</w:t>
      </w:r>
      <w:r w:rsidRPr="00C16478" w:rsidR="00684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лобной области справа и ссадин на пальцах правой кисти.</w:t>
      </w:r>
    </w:p>
    <w:p w:rsidR="006C313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заключению судебно-медицинской экспертизы №907 от 21.</w:t>
      </w:r>
      <w:r w:rsidR="006F4E7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.2021 года закрытый перелом правой ключицы и кровоподтек в области правого плечевого сустава (как место приложения силы), а также закрыт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перелом второго ребра справа,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влекут за собой длительное расстройство здоровья продолжительностью свыше трех недель (более 21 дня) и согласно п.7.1 Приказа Министерства здравоохранения и социального развития Российской Федерации от 24.04.2008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194</w:t>
      </w:r>
      <w:r w:rsidR="006F4E70">
        <w:rPr>
          <w:rFonts w:ascii="Times New Roman" w:eastAsia="Times New Roman" w:hAnsi="Times New Roman" w:cs="Times New Roman"/>
          <w:sz w:val="27"/>
          <w:szCs w:val="27"/>
          <w:lang w:eastAsia="ru-RU"/>
        </w:rPr>
        <w:t>н «Об</w:t>
      </w:r>
      <w:r w:rsidR="006F4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4E70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 Медицинских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критериев определения степени тяжести вреда, причиненного здоровью человека», расцениваются как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повреждения,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причинившие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 здоровью, сотрясение головного мозга и кровоподтек с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осаднением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лобной области справа (как место приложения силы)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за собой кратковременное расстройство здоровья продолжительностью до трех недель (до 21 дня включительно) и согласно п.8.1 Приказа Министерства здравоохранения и социального развития Росси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йской Федерации от 24.04.2008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№194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Медицинский критериев определения степени тяжести вреда, причиненного здоровью человека», расцениваются как повреждения, причинившие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легкий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 здоровью, ссадины не влекут за собой кратковременного расстройства здоровья или незначительной стойкой утраты обшей трудоспособности и, согласно п.9 Приказа Министерства здравоохранения и социального развития РФ от 24.04.2008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№194н «Об утверждении Медицинских критериев определения степени тяжести вреда, причиненного здоровью человека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расцениваются как повреждения,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причинившие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 здоровью человека.</w:t>
      </w:r>
    </w:p>
    <w:p w:rsidR="00FF110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ознакомлении с материалами уголовного дела, в порядке статьи 218 УПК РФ, </w:t>
      </w:r>
      <w:r w:rsidRPr="00C16478" w:rsidR="006C3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 В.В.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присутствии своего защитника заявил ходатайство о рассмотрении дела в особом порядке судебного разбирательства.</w:t>
      </w:r>
    </w:p>
    <w:p w:rsidR="00FF110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раскаивается. </w:t>
      </w:r>
    </w:p>
    <w:p w:rsidR="00FF110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установлено, что решение о рассмотрении дела в особом порядке судебного разбирательства принято подсудимым добровольно, 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FF110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 подсудимого в судебном заседании поддержал</w:t>
      </w:r>
      <w:r w:rsidRPr="00C16478" w:rsidR="006C313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ходатайство подсудимого о рассмотрении дела в особом порядке судебного разбирательства.</w:t>
      </w:r>
    </w:p>
    <w:p w:rsidR="006C313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твенный обвинитель и потерпевшая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судебном заседании не возражали против рассмотрения дела в особом порядке судебного разбирательства.</w:t>
      </w:r>
    </w:p>
    <w:p w:rsidR="00FF110A" w:rsidRPr="00C16478" w:rsidP="00C1647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С учетом мнения государственного обв</w:t>
      </w:r>
      <w:r w:rsidRPr="00C16478" w:rsidR="006C313A">
        <w:rPr>
          <w:rFonts w:ascii="Times New Roman" w:eastAsia="Lucida Sans Unicode" w:hAnsi="Times New Roman" w:cs="Times New Roman"/>
          <w:kern w:val="1"/>
          <w:sz w:val="27"/>
          <w:szCs w:val="27"/>
        </w:rPr>
        <w:t>инителя, защитника, потерпевшей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которые не возражали против особого порядка принятия судебного решения по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данному делу, а также с учетом того, что подсудимый обвиняется в совершении преступления, предусмотренного ч.1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ст.112 УК РФ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 санкция которого не превышает </w:t>
      </w:r>
      <w:r w:rsidRPr="00C16478" w:rsidR="006C313A">
        <w:rPr>
          <w:rFonts w:ascii="Times New Roman" w:eastAsia="Lucida Sans Unicode" w:hAnsi="Times New Roman" w:cs="Times New Roman"/>
          <w:kern w:val="1"/>
          <w:sz w:val="27"/>
          <w:szCs w:val="27"/>
        </w:rPr>
        <w:t>5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лет лишения свободы, предусмотренные ч.1 и ч.2 ст. 314, 315 УПК РФ условия заявления ходатайства о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применении особого порядка принятия судебного решения, соблюдены, сторонам разъяснены ограничения при назначении наказания, предусмотренные ч.7 ст.316 УПК РФ, и пределы обжалования приго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softHyphen/>
        <w:t>вора, установленные ст.317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 w:rsidRPr="00C16478" w:rsidR="006C3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Баскакова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по ч.1 ст.112 УК РФ, как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.</w:t>
      </w:r>
    </w:p>
    <w:p w:rsidR="006C313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 соответствии с положениями ст.299 УПК РФ суд приходит к убеждению, что имело место деяние, в совершении которого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обвиняется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Это деяние совершил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6C313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 соответствии с ч.3 ст.60 УК РФ при назначении наказания, суд учитывает характер и степень общественной опасности совершенного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преступления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При назначении вида и меры наказания подсудимому </w:t>
      </w:r>
      <w:r w:rsidRPr="00C16478" w:rsidR="006C313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Баскакову В.В.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ранее не судим (т.1 л.д.</w:t>
      </w:r>
      <w:r w:rsidRPr="00C16478" w:rsidR="006C313A">
        <w:rPr>
          <w:rFonts w:ascii="Times New Roman" w:eastAsia="Lucida Sans Unicode" w:hAnsi="Times New Roman" w:cs="Times New Roman"/>
          <w:kern w:val="1"/>
          <w:sz w:val="27"/>
          <w:szCs w:val="27"/>
        </w:rPr>
        <w:t>98-100, 106-112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, 133-135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); по месту проживания характеризуется 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отрицательно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(т.1 л.д.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104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); по месту работы имеет положительную характеристику (т.1 л.д.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155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); на учете у врача психиатра и врача психиатра-нарколога не состоит (т.1 л.д.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101-102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).</w:t>
      </w:r>
    </w:p>
    <w:p w:rsidR="00FF110A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Согласно заключению судебно-психиатрической экспертизы ГБУЗС «Севастопольская городская психиатрическая больница» №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2030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от 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19.11.2021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года, подсудимый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осознавал характер и общественную опасность своих действий в момент инкриминируемого деяния и мог руководить ими, осознает их в настоящее время, в применении принудительных мер медицинского характера не нуждается (т.1 л.д.150-151).</w:t>
      </w:r>
    </w:p>
    <w:p w:rsidR="00FF110A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Обоснованность выводов 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эксперта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не вызывает сомнений, поскольку они основаны на непосредственном исследовании личности подсудимого, анализе его поведения. Кроме того, </w:t>
      </w:r>
      <w:r w:rsidRPr="00C16478" w:rsidR="0090772F">
        <w:rPr>
          <w:rFonts w:ascii="Times New Roman" w:eastAsia="Lucida Sans Unicode" w:hAnsi="Times New Roman" w:cs="Times New Roman"/>
          <w:kern w:val="1"/>
          <w:sz w:val="27"/>
          <w:szCs w:val="27"/>
        </w:rPr>
        <w:t>эксперту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были представлены материалы уголовного дела, в котором содержатся сведения о состоянии здоровья подсудимого. Не вызывает сомнений и компетентность эксперта, который обладает специальными знаниями в области судебной психиатрии и имеет значительный опыт практической работы в этой сфере деятельности.</w:t>
      </w:r>
    </w:p>
    <w:p w:rsidR="00FF110A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Учитывая выводы экспертизы, обстоятельства совершенного преступления и данные о личности подсудимого, который доступен к речевому контакту и адекватно воспринимает процессуальную ситуацию и обстоятельства событий, у суда не возникает сомнений во вменяемости подсудимого.</w:t>
      </w:r>
    </w:p>
    <w:p w:rsidR="002023AC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 качестве обстоятельств, смягчающих наказание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за совершенное преступление, в соответствии с </w:t>
      </w:r>
      <w:hyperlink r:id="rId4" w:history="1">
        <w:r w:rsidRPr="00C16478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пунктом «и» части 1 статьи 61</w:t>
        </w:r>
      </w:hyperlink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РФ, суд признает явку с повинной и активное способствование раскрытию и расследованию преступления; в соответствии с </w:t>
      </w:r>
      <w:hyperlink r:id="rId4" w:history="1">
        <w:r w:rsidRPr="00C16478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пунктом «г» части 1 статьи 61</w:t>
        </w:r>
      </w:hyperlink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 – </w:t>
      </w:r>
      <w:r w:rsidR="00E9713D">
        <w:rPr>
          <w:rFonts w:ascii="Times New Roman" w:hAnsi="Times New Roman"/>
          <w:sz w:val="26"/>
          <w:szCs w:val="26"/>
        </w:rPr>
        <w:t>«СВЕДЕНИЯ ОБЕЗЛИЧЕНЫ»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; в соответствии с </w:t>
      </w:r>
      <w:hyperlink r:id="rId5" w:history="1">
        <w:r w:rsidRPr="00C16478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частью 2 статьи 61</w:t>
        </w:r>
      </w:hyperlink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 и разъяснений, содержащихся в пункте 28 Постановления Пленума Верховного Суда РФ от 22.12.2015 года №58 "О практике назначения судами Российской Федерации уголовного наказания" – признание вины, раскаяние</w:t>
      </w:r>
      <w:r w:rsidR="006F4E70">
        <w:rPr>
          <w:rFonts w:ascii="Times New Roman" w:eastAsia="Lucida Sans Unicode" w:hAnsi="Times New Roman" w:cs="Times New Roman"/>
          <w:kern w:val="1"/>
          <w:sz w:val="27"/>
          <w:szCs w:val="27"/>
        </w:rPr>
        <w:t>.</w:t>
      </w:r>
    </w:p>
    <w:p w:rsidR="002023AC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Суд не усматривает оснований для признания в силу ч.1.1 ст.63 УК РФ </w:t>
      </w:r>
      <w:r w:rsidRPr="00C16478">
        <w:rPr>
          <w:rFonts w:ascii="Times New Roman" w:hAnsi="Times New Roman" w:cs="Times New Roman"/>
          <w:sz w:val="27"/>
          <w:szCs w:val="27"/>
        </w:rPr>
        <w:t xml:space="preserve">совершение преступления в состоянии опьянения, вызванном употреблением </w:t>
      </w:r>
      <w:hyperlink r:id="rId6" w:history="1">
        <w:r w:rsidRPr="00C16478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алкоголя</w:t>
        </w:r>
      </w:hyperlink>
      <w:r w:rsidRPr="00C16478">
        <w:rPr>
          <w:rFonts w:ascii="Times New Roman" w:hAnsi="Times New Roman" w:cs="Times New Roman"/>
          <w:sz w:val="27"/>
          <w:szCs w:val="27"/>
        </w:rPr>
        <w:t xml:space="preserve">, обстоятельством, отягчающим наказание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Баскакову В.В., поскольку</w:t>
      </w:r>
      <w:r w:rsidRPr="00C16478">
        <w:rPr>
          <w:rFonts w:ascii="Times New Roman" w:hAnsi="Times New Roman"/>
          <w:sz w:val="27"/>
          <w:szCs w:val="27"/>
          <w:shd w:val="clear" w:color="auto" w:fill="FFFFFF"/>
        </w:rPr>
        <w:t xml:space="preserve"> в судебном заседании достоверно не установлено, что нахождение Баскакова В.В. в состоянии опьянения способствовало совершению им преступления.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Каких-либо иных о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бстоятельств, отягчающих наказание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Баскакову В.В.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также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не установлено.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 назначении наказания суд учитывает требования ч.1 ст.62 УК РФ и ч.5 ст.62 УК РФ.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 учетом обстоятельств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содеянному, суд считает справедливым назначить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наказание в виде ограничения свободы.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Такое наказание, по мнению суда, является достаточным для исправления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Баскакова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и предупреждения совершения им новых преступлений. 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Оснований, предусмотренных ч.6 ст.53 УК РФ, по которым данный вид наказание не назначается, в судебном заседании не установлено. 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Оснований для применения к подсудимому положений ст. ст. 64 и 73 УК РФ,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7" w:history="1">
        <w:r w:rsidRPr="00C16478">
          <w:rPr>
            <w:rFonts w:ascii="Times New Roman" w:eastAsia="Lucida Sans Unicode" w:hAnsi="Times New Roman" w:cs="Times New Roman"/>
            <w:kern w:val="1"/>
            <w:sz w:val="27"/>
            <w:szCs w:val="27"/>
          </w:rPr>
          <w:t>ч.6 ст.15</w:t>
        </w:r>
      </w:hyperlink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УК РФ.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Гражданский иск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подлежит частичному удовлетворению.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Учитывая признание гражданским ответчиком иска в части возмещения материального вреда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в размере 15000,00 рублей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состоящего из затрат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связанных с лечением,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мировой судья считает необходимым в данной части удовлетворить.</w:t>
      </w:r>
    </w:p>
    <w:p w:rsidR="00C16478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Согласно разъяснениям, содержащихся в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п.26 Постановления Пленума Верховного Суда РФ от 13.10.2020 года №23 "О практике рассмотрения судами гражданского иска по уголовному делу"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 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р</w:t>
      </w:r>
      <w:r w:rsidRPr="00C16478">
        <w:rPr>
          <w:rFonts w:ascii="Times New Roman" w:hAnsi="Times New Roman" w:cs="Times New Roman"/>
          <w:sz w:val="27"/>
          <w:szCs w:val="27"/>
        </w:rPr>
        <w:t xml:space="preserve">азрешая по уголовному делу иск о компенсации потерпевшему причиненного ему преступлением морального вреда, суд руководствуется положениями </w:t>
      </w:r>
      <w:hyperlink r:id="rId8" w:history="1">
        <w:r w:rsidRPr="00C16478">
          <w:rPr>
            <w:rFonts w:ascii="Times New Roman" w:hAnsi="Times New Roman" w:cs="Times New Roman"/>
            <w:sz w:val="27"/>
            <w:szCs w:val="27"/>
          </w:rPr>
          <w:t>статей 151</w:t>
        </w:r>
      </w:hyperlink>
      <w:r w:rsidRPr="00C1647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C16478">
          <w:rPr>
            <w:rFonts w:ascii="Times New Roman" w:hAnsi="Times New Roman" w:cs="Times New Roman"/>
            <w:sz w:val="27"/>
            <w:szCs w:val="27"/>
          </w:rPr>
          <w:t>1099</w:t>
        </w:r>
      </w:hyperlink>
      <w:r w:rsidRPr="00C16478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C16478">
          <w:rPr>
            <w:rFonts w:ascii="Times New Roman" w:hAnsi="Times New Roman" w:cs="Times New Roman"/>
            <w:sz w:val="27"/>
            <w:szCs w:val="27"/>
          </w:rPr>
          <w:t>1100</w:t>
        </w:r>
      </w:hyperlink>
      <w:r w:rsidRPr="00C16478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C16478">
          <w:rPr>
            <w:rFonts w:ascii="Times New Roman" w:hAnsi="Times New Roman" w:cs="Times New Roman"/>
            <w:sz w:val="27"/>
            <w:szCs w:val="27"/>
          </w:rPr>
          <w:t>1101</w:t>
        </w:r>
      </w:hyperlink>
      <w:r w:rsidRPr="00C16478">
        <w:rPr>
          <w:rFonts w:ascii="Times New Roman" w:hAnsi="Times New Roman" w:cs="Times New Roman"/>
          <w:sz w:val="27"/>
          <w:szCs w:val="27"/>
        </w:rPr>
        <w:t xml:space="preserve"> ГК РФ, в соответствии с которыми при определении размера компенсации морального вреда необходимо учитывать характер</w:t>
      </w:r>
      <w:r w:rsidRPr="00C16478">
        <w:rPr>
          <w:rFonts w:ascii="Times New Roman" w:hAnsi="Times New Roman" w:cs="Times New Roman"/>
          <w:sz w:val="27"/>
          <w:szCs w:val="27"/>
        </w:rPr>
        <w:t xml:space="preserve"> причиненных потерпевшему физических и (или)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C16478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В соответствии с ч.1 ст.151 ГК РФ, если гражданину причинён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заболеванием, перенесенным в результате нравственных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страданий и др.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причинителя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 (ст.1101 ГК РФ). 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моральный вред по своему характеру не предполагает возможности его точного выражения в деньгах и полного возмещения, предусмотренная законом денежная компенсация должна лишь отвечать признакам справедливого вознаграждения потерпевшему за перенесенные страдания.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При разрешении вопроса о компенсации морального вреда, суд соглашается с мотивами гражданского истца относительно полученных физических и нравственных страданий, возникшего </w:t>
      </w:r>
      <w:r w:rsidRPr="00C16478" w:rsidR="00C16478">
        <w:rPr>
          <w:rFonts w:ascii="Times New Roman" w:eastAsia="Calibri" w:hAnsi="Times New Roman" w:cs="Times New Roman"/>
          <w:sz w:val="27"/>
          <w:szCs w:val="27"/>
          <w:lang w:eastAsia="ru-RU"/>
        </w:rPr>
        <w:t>в результате преступных действий подсудимого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эмоционального стресса</w:t>
      </w:r>
      <w:r w:rsidRPr="00C164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Исходя из конкретных обстоятельств данного дела, учитывая х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арактер причиненных потерпевшей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физических и нравственных страданий, степень вины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причинителя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вреда, а также требования разумности и справедливости, суд взыскивает с </w:t>
      </w:r>
      <w:r w:rsidRPr="00C16478" w:rsid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Баскакова В.В.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в пользу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компенсацию морального вреда в размере 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40000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, 00  руб.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Меру процессуального принуждения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Calibri" w:hAnsi="Times New Roman" w:cs="Times New Roman"/>
          <w:sz w:val="27"/>
          <w:szCs w:val="27"/>
          <w:lang w:eastAsia="ru-RU"/>
        </w:rPr>
        <w:t>в виде обязательства о явке до вступления приговора в законную силу следует оставить без изменения.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 разрешении судьбы вещественных доказательств суд руководствуется требованиями ст. 81 и 82 УПК РФ.</w:t>
      </w:r>
    </w:p>
    <w:p w:rsidR="00FB333C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На основании изложенного и руководствуясь ст. ст. 299, 307-310, 316-317 Уголовно-процессуального кодекса Российской Федерации, суд-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b/>
          <w:kern w:val="1"/>
          <w:sz w:val="27"/>
          <w:szCs w:val="27"/>
        </w:rPr>
        <w:t>ПРИГОВОРИЛ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: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C16478" w:rsidRPr="00C16478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</w:pPr>
      <w:r w:rsidRPr="00C16478">
        <w:rPr>
          <w:rFonts w:ascii="Times New Roman" w:eastAsia="Lucida Sans Unicode" w:hAnsi="Times New Roman" w:cs="Times New Roman"/>
          <w:b/>
          <w:i/>
          <w:kern w:val="1"/>
          <w:sz w:val="27"/>
          <w:szCs w:val="27"/>
        </w:rPr>
        <w:t>Баскакова Виталия Валерьевича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6478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преступления, предусмотренного 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ч.1 ст.112 УК РФ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,</w:t>
      </w:r>
      <w:r w:rsidRPr="00C16478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назначить ему наказание в виде </w:t>
      </w:r>
      <w:r w:rsidRPr="00C16478" w:rsidR="00FF110A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>ограничения свободы сроком 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на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2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 (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два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) </w:t>
      </w:r>
      <w:r w:rsidRPr="00C16478" w:rsidR="00FF11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16478" w:rsidR="00FF110A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>.</w:t>
      </w:r>
    </w:p>
    <w:p w:rsidR="00C16478" w:rsidRPr="00C16478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  <w:t xml:space="preserve">В соответствии со статьей 53 УК РФ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</w:t>
      </w:r>
      <w:r w:rsidRPr="00C16478" w:rsidR="0090772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Баскакову Виталию Валерьевичу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срока наказания в виде ограничения свободы: не выезжать за пределы территории </w:t>
      </w:r>
      <w:r w:rsidRPr="00C16478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 образования городской округ Ялта Республики Крым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; не изменять места жительства (или пребывания) без согласия специализированного государственного органа, осуществляющего надзор за отбыванием осужденными наказания в виде ограничения свободы;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являться в специализированный государственный орган, осуществляющий надзор за отбыванием осужденными наказания в виде ограничения свободы, </w:t>
      </w:r>
      <w:r w:rsidRPr="00C16478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</w:t>
      </w:r>
      <w:r w:rsidRPr="00C16478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месяц для регистрации, в дни, установленные указанным органом.</w:t>
      </w:r>
    </w:p>
    <w:p w:rsidR="00FF110A" w:rsidRPr="00C16478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shd w:val="clear" w:color="auto" w:fill="FFFFFF"/>
        </w:rPr>
      </w:pPr>
      <w:r w:rsidRPr="00C164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Меру процессуального принуждения </w:t>
      </w:r>
      <w:r w:rsidRPr="00C16478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Calibri" w:hAnsi="Times New Roman" w:cs="Times New Roman"/>
          <w:sz w:val="27"/>
          <w:szCs w:val="27"/>
          <w:lang w:eastAsia="ru-RU"/>
        </w:rPr>
        <w:t>в виде обязательства о явке по вступлению приговора в законную силу – отменить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110A" w:rsidRPr="00C16478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</w:pPr>
      <w:r w:rsidRPr="00C16478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 xml:space="preserve">Гражданский иск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 xml:space="preserve">к </w:t>
      </w:r>
      <w:r w:rsidRPr="00C16478" w:rsidR="00FB3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– </w:t>
      </w:r>
      <w:r w:rsidRPr="00C16478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>удовлетворить частично.</w:t>
      </w:r>
    </w:p>
    <w:p w:rsidR="00FF110A" w:rsidRPr="00C16478" w:rsidP="00C16478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</w:pPr>
      <w:r w:rsidRPr="00C16478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 xml:space="preserve">Взыскать с </w:t>
      </w:r>
      <w:r w:rsidRPr="00C16478" w:rsid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Баскакова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в пользу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компенсацию возмещения материального вреда в размере </w:t>
      </w:r>
      <w:r w:rsidRPr="00C16478" w:rsid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15000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,00 руб., </w:t>
      </w: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 xml:space="preserve">компенсацию морального вреда в размере </w:t>
      </w:r>
      <w:r w:rsidRPr="00C16478" w:rsid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>40000</w:t>
      </w: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 xml:space="preserve">,00 руб., а всего взыскать – </w:t>
      </w:r>
      <w:r w:rsidRPr="00C16478" w:rsid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>55000</w:t>
      </w: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>,00 руб. (</w:t>
      </w:r>
      <w:r w:rsidRPr="00C16478" w:rsid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>пятьдесят</w:t>
      </w: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 xml:space="preserve"> </w:t>
      </w:r>
      <w:r w:rsidRPr="00C16478" w:rsid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 xml:space="preserve">пять </w:t>
      </w: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>тысяч рублей).</w:t>
      </w:r>
    </w:p>
    <w:p w:rsidR="00FB333C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Lucida Sans Unicode" w:hAnsi="Times New Roman" w:cs="Times New Roman"/>
          <w:iCs/>
          <w:kern w:val="1"/>
          <w:sz w:val="27"/>
          <w:szCs w:val="27"/>
        </w:rPr>
        <w:t xml:space="preserve">В остальной части иск </w:t>
      </w:r>
      <w:r w:rsidR="00E9713D">
        <w:rPr>
          <w:rFonts w:ascii="Times New Roman" w:hAnsi="Times New Roman"/>
          <w:sz w:val="26"/>
          <w:szCs w:val="26"/>
        </w:rPr>
        <w:t xml:space="preserve">«СВЕДЕНИЯ ОБЕЗЛИЧЕНЫ» </w:t>
      </w:r>
      <w:r w:rsidRPr="00C16478">
        <w:rPr>
          <w:rFonts w:ascii="Times New Roman" w:eastAsia="Lucida Sans Unicode" w:hAnsi="Times New Roman" w:cs="Times New Roman"/>
          <w:bCs/>
          <w:kern w:val="1"/>
          <w:sz w:val="27"/>
          <w:szCs w:val="27"/>
          <w:bdr w:val="none" w:sz="0" w:space="0" w:color="auto" w:frame="1"/>
        </w:rPr>
        <w:t xml:space="preserve">к </w:t>
      </w:r>
      <w:r w:rsidRPr="00C16478" w:rsid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– оставить без удовлетворения.</w:t>
      </w:r>
    </w:p>
    <w:p w:rsidR="00FB333C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 xml:space="preserve"> бюджета, вопрос о размере которых разрешить отдельным постановлением.</w:t>
      </w:r>
    </w:p>
    <w:p w:rsidR="00FF110A" w:rsidRPr="00C16478" w:rsidP="00C1647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16478" w:rsid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Баскакову В.В.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части 5 статьи 53 УК РФ, согласно которым в случае </w:t>
      </w:r>
      <w:hyperlink r:id="rId12" w:history="1">
        <w:r w:rsidRPr="00C1647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злостного уклонения</w:t>
        </w:r>
      </w:hyperlink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осужденного от отбывания ограничения свободы, назначенного в качестве основного вида наказания,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неотбытую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 наказания 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принудительными работами или лишением свободы из расчета один день принудительных работ</w:t>
      </w:r>
      <w:r w:rsidRPr="00C164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два дня ограничения свободы или один день лишения свободы за два дня ограничения свободы.</w:t>
      </w:r>
    </w:p>
    <w:p w:rsidR="00FF110A" w:rsidRPr="00C16478" w:rsidP="00C16478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C16478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</w:rPr>
        <w:t>Приговор может быть обжалован в апелляционном порядке в Ялтинский городской суд Республики Крым в течение 10 суток со дня его постановления через судебный участок №98 Ялтинского судебного района (городской округ Ялта) Республики Крым.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C16478"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  <w:t>.</w:t>
      </w:r>
    </w:p>
    <w:p w:rsidR="00C16478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C16478" w:rsidRPr="00C16478" w:rsidP="00C16478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p w:rsidR="006F4E70" w:rsidRPr="006F4E70" w:rsidP="006F4E70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4E70">
        <w:rPr>
          <w:rFonts w:ascii="Times New Roman" w:eastAsia="Times New Roman" w:hAnsi="Times New Roman" w:cs="Times New Roman"/>
          <w:b/>
          <w:lang w:eastAsia="ru-RU"/>
        </w:rPr>
        <w:t xml:space="preserve">Мировой судья: </w:t>
      </w:r>
      <w:r w:rsidRPr="006F4E70">
        <w:rPr>
          <w:rFonts w:ascii="Times New Roman" w:eastAsia="Times New Roman" w:hAnsi="Times New Roman" w:cs="Times New Roman"/>
          <w:b/>
          <w:lang w:eastAsia="ru-RU"/>
        </w:rPr>
        <w:tab/>
      </w:r>
      <w:r w:rsidRPr="006F4E7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(подпись)</w:t>
      </w:r>
      <w:r w:rsidRPr="006F4E70">
        <w:rPr>
          <w:rFonts w:ascii="Times New Roman" w:eastAsia="Times New Roman" w:hAnsi="Times New Roman" w:cs="Times New Roman"/>
          <w:b/>
          <w:lang w:eastAsia="ru-RU"/>
        </w:rPr>
        <w:tab/>
      </w:r>
      <w:r w:rsidRPr="006F4E70">
        <w:rPr>
          <w:rFonts w:ascii="Times New Roman" w:eastAsia="Times New Roman" w:hAnsi="Times New Roman" w:cs="Times New Roman"/>
          <w:b/>
          <w:lang w:eastAsia="ru-RU"/>
        </w:rPr>
        <w:tab/>
      </w:r>
      <w:r w:rsidRPr="006F4E7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К.Г. Чинов </w:t>
      </w:r>
    </w:p>
    <w:p w:rsidR="006F4E70" w:rsidRPr="006F4E70" w:rsidP="006F4E70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6F4E70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января 2022</w:t>
      </w:r>
      <w:r w:rsidRPr="006F4E70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F4E7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6F4E7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Л.А. </w:t>
      </w:r>
      <w:r w:rsidRPr="006F4E70">
        <w:rPr>
          <w:rFonts w:ascii="Times New Roman" w:eastAsia="Times New Roman" w:hAnsi="Times New Roman" w:cs="Times New Roman"/>
          <w:lang w:eastAsia="ru-RU"/>
        </w:rPr>
        <w:t>Меметов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Оригинал приговора находится в деле № 1-98-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F4E70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2022</w:t>
      </w:r>
      <w:r w:rsidRPr="006F4E70">
        <w:rPr>
          <w:rFonts w:ascii="Times New Roman" w:eastAsia="Times New Roman" w:hAnsi="Times New Roman" w:cs="Times New Roman"/>
          <w:lang w:eastAsia="ru-RU"/>
        </w:rPr>
        <w:t>, находящемся в судебном участке №98 Ялтинского судебного района (городской округ Ялта) Республики Крым.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Приговор не вступил в законную силу.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F4E7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4E70" w:rsidRPr="006F4E70" w:rsidP="006F4E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70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6F4E70">
        <w:rPr>
          <w:rFonts w:ascii="Times New Roman" w:eastAsia="Times New Roman" w:hAnsi="Times New Roman" w:cs="Times New Roman"/>
          <w:lang w:eastAsia="ru-RU"/>
        </w:rPr>
        <w:tab/>
      </w:r>
      <w:r w:rsidRPr="006F4E70">
        <w:rPr>
          <w:rFonts w:ascii="Times New Roman" w:eastAsia="Times New Roman" w:hAnsi="Times New Roman" w:cs="Times New Roman"/>
          <w:lang w:eastAsia="ru-RU"/>
        </w:rPr>
        <w:tab/>
      </w:r>
      <w:r w:rsidRPr="006F4E70">
        <w:rPr>
          <w:rFonts w:ascii="Times New Roman" w:eastAsia="Times New Roman" w:hAnsi="Times New Roman" w:cs="Times New Roman"/>
          <w:lang w:eastAsia="ru-RU"/>
        </w:rPr>
        <w:tab/>
      </w:r>
      <w:r w:rsidRPr="006F4E70">
        <w:rPr>
          <w:rFonts w:ascii="Times New Roman" w:eastAsia="Times New Roman" w:hAnsi="Times New Roman" w:cs="Times New Roman"/>
          <w:lang w:eastAsia="ru-RU"/>
        </w:rPr>
        <w:tab/>
      </w:r>
      <w:r w:rsidRPr="006F4E70">
        <w:rPr>
          <w:rFonts w:ascii="Times New Roman" w:eastAsia="Times New Roman" w:hAnsi="Times New Roman" w:cs="Times New Roman"/>
          <w:lang w:eastAsia="ru-RU"/>
        </w:rPr>
        <w:tab/>
        <w:t xml:space="preserve">                        Л.А. </w:t>
      </w:r>
      <w:r w:rsidRPr="006F4E70">
        <w:rPr>
          <w:rFonts w:ascii="Times New Roman" w:eastAsia="Times New Roman" w:hAnsi="Times New Roman" w:cs="Times New Roman"/>
          <w:lang w:eastAsia="ru-RU"/>
        </w:rPr>
        <w:t>Меметов</w:t>
      </w:r>
    </w:p>
    <w:p w:rsidR="006F4E70" w:rsidRPr="006F4E70" w:rsidP="006F4E70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4E70" w:rsidRPr="006F4E70" w:rsidP="006F4E70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E3E61" w:rsidRPr="00C16478" w:rsidP="006F4E70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x-none"/>
        </w:rPr>
      </w:pPr>
    </w:p>
    <w:sectPr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2502453"/>
      <w:docPartObj>
        <w:docPartGallery w:val="Page Numbers (Bottom of Page)"/>
        <w:docPartUnique/>
      </w:docPartObj>
    </w:sdtPr>
    <w:sdtContent>
      <w:p w:rsidR="00C164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3D">
          <w:rPr>
            <w:noProof/>
          </w:rPr>
          <w:t>7</w:t>
        </w:r>
        <w:r>
          <w:fldChar w:fldCharType="end"/>
        </w:r>
      </w:p>
    </w:sdtContent>
  </w:sdt>
  <w:p w:rsidR="00C164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7F"/>
    <w:rsid w:val="00133EFC"/>
    <w:rsid w:val="002023AC"/>
    <w:rsid w:val="003E3E61"/>
    <w:rsid w:val="00444639"/>
    <w:rsid w:val="0068411E"/>
    <w:rsid w:val="006C313A"/>
    <w:rsid w:val="006F4E70"/>
    <w:rsid w:val="00733441"/>
    <w:rsid w:val="0085673C"/>
    <w:rsid w:val="0090772F"/>
    <w:rsid w:val="009B5BD6"/>
    <w:rsid w:val="00B3717D"/>
    <w:rsid w:val="00C16478"/>
    <w:rsid w:val="00E9713D"/>
    <w:rsid w:val="00EB1AB8"/>
    <w:rsid w:val="00FB157F"/>
    <w:rsid w:val="00FB333C"/>
    <w:rsid w:val="00FF1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344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Интервал 0 pt"/>
    <w:basedOn w:val="2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8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"/>
    <w:rsid w:val="0068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Header">
    <w:name w:val="header"/>
    <w:basedOn w:val="Normal"/>
    <w:link w:val="a0"/>
    <w:uiPriority w:val="99"/>
    <w:unhideWhenUsed/>
    <w:rsid w:val="00C1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6478"/>
  </w:style>
  <w:style w:type="paragraph" w:styleId="Footer">
    <w:name w:val="footer"/>
    <w:basedOn w:val="Normal"/>
    <w:link w:val="a1"/>
    <w:uiPriority w:val="99"/>
    <w:unhideWhenUsed/>
    <w:rsid w:val="00C1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9FA4D68F3C0DEA47F84E902E1FDA4D63D4FF1EEC4F5DE9BC57F000F7BE3B15341BFA87F107B4EA5694CA63EAABED2084DF53C38E546D2DxE24N" TargetMode="External" /><Relationship Id="rId11" Type="http://schemas.openxmlformats.org/officeDocument/2006/relationships/hyperlink" Target="consultantplus://offline/ref=789FA4D68F3C0DEA47F84E902E1FDA4D63D4FF1EEC4F5DE9BC57F000F7BE3B15341BFA87F107B4EA5094CA63EAABED2084DF53C38E546D2DxE24N" TargetMode="External" /><Relationship Id="rId12" Type="http://schemas.openxmlformats.org/officeDocument/2006/relationships/hyperlink" Target="consultantplus://offline/ref=D94628823391DB55FFAABBFB2525C80D692F1A4D1312F45343D4DD5BFAF49770807EBED6A7FB0C46068481FFED7236AB23E34B741AB88202r052O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C7560DB21BD33F3CB258986161C3A5511AEFB11752940749FD7E20E9494223CFC1691EC78A127C530976CBEBA4271B5727CE13DA503FFF9O2L" TargetMode="External" /><Relationship Id="rId5" Type="http://schemas.openxmlformats.org/officeDocument/2006/relationships/hyperlink" Target="consultantplus://offline/ref=EE01D905ED1245096F6A6B70B976BCA65B24F5F0A144419ED9A161127EF99363CF1FB077B6184F27082244FD13FFB414BA57B9B3B3FB4793j1PCL" TargetMode="External" /><Relationship Id="rId6" Type="http://schemas.openxmlformats.org/officeDocument/2006/relationships/hyperlink" Target="consultantplus://offline/ref=33A57473EA9EC6551DBEE6837549E89DA6D7D03EE456A95E6BA11D58D2D7675992006E8C2FE0BB6CE5CC14916ED3E482CE77B60884125AEAZ8w0N" TargetMode="External" /><Relationship Id="rId7" Type="http://schemas.openxmlformats.org/officeDocument/2006/relationships/hyperlink" Target="consultantplus://offline/ref=FB789E5BB34E5D772EEE91CCCA0E26B3B357E3233BDB1196D4803E632D18FD29336C5DA5EBW7u4S" TargetMode="External" /><Relationship Id="rId8" Type="http://schemas.openxmlformats.org/officeDocument/2006/relationships/hyperlink" Target="consultantplus://offline/ref=789FA4D68F3C0DEA47F84E902E1FDA4D64D3FA18EB4F5DE9BC57F000F7BE3B15341BFA87F105BBEB5394CA63EAABED2084DF53C38E546D2DxE24N" TargetMode="External" /><Relationship Id="rId9" Type="http://schemas.openxmlformats.org/officeDocument/2006/relationships/hyperlink" Target="consultantplus://offline/ref=789FA4D68F3C0DEA47F84E902E1FDA4D63D4FF1EEC4F5DE9BC57F000F7BE3B15341BFA87F107B4E95094CA63EAABED2084DF53C38E546D2DxE2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